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5268595</wp:posOffset>
            </wp:positionH>
            <wp:positionV relativeFrom="paragraph">
              <wp:posOffset>-590550</wp:posOffset>
            </wp:positionV>
            <wp:extent cx="8255" cy="591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1185"/>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-598170</wp:posOffset>
            </wp:positionV>
            <wp:extent cx="8255" cy="598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-574040</wp:posOffset>
            </wp:positionV>
            <wp:extent cx="1270000" cy="551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5118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25400</wp:posOffset>
            </wp:positionV>
            <wp:extent cx="6971665" cy="1701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701165"/>
                    </a:xfrm>
                    <a:prstGeom prst="rect">
                      <a:avLst/>
                    </a:prstGeom>
                    <a:noFill/>
                  </pic:spPr>
                </pic:pic>
              </a:graphicData>
            </a:graphic>
          </wp:anchor>
        </w:drawing>
      </w:r>
    </w:p>
    <w:p>
      <w:pPr>
        <w:spacing w:after="0" w:line="83" w:lineRule="exact"/>
        <w:rPr>
          <w:sz w:val="24"/>
          <w:szCs w:val="24"/>
          <w:color w:val="auto"/>
        </w:rPr>
      </w:pPr>
    </w:p>
    <w:p>
      <w:pPr>
        <w:sectPr>
          <w:pgSz w:w="11900" w:h="16838" w:orient="portrait"/>
          <w:cols w:equalWidth="0" w:num="2">
            <w:col w:w="2200" w:space="420"/>
            <w:col w:w="8460"/>
          </w:cols>
          <w:pgMar w:left="460" w:top="219"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Yuan Eric S</w:t>
        </w:r>
        <w:r>
          <w:rPr>
            <w:rFonts w:ascii="Arial" w:cs="Arial" w:eastAsia="Arial" w:hAnsi="Arial"/>
            <w:sz w:val="20"/>
            <w:szCs w:val="20"/>
            <w:color w:val="0000EE"/>
          </w:rPr>
          <w:t>.</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340"/>
        <w:spacing w:after="0" w:line="398"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jc w:val="right"/>
              <w:ind w:right="511"/>
              <w:spacing w:after="0"/>
              <w:rPr>
                <w:sz w:val="20"/>
                <w:szCs w:val="20"/>
                <w:color w:val="auto"/>
              </w:rPr>
            </w:pPr>
            <w:r>
              <w:rPr>
                <w:rFonts w:ascii="Arial" w:cs="Arial" w:eastAsia="Arial" w:hAnsi="Arial"/>
                <w:sz w:val="13"/>
                <w:szCs w:val="13"/>
                <w:color w:val="auto"/>
                <w:w w:val="97"/>
              </w:rPr>
              <w:t>Relationship of Reporting Person(s) to Issuer</w:t>
            </w:r>
          </w:p>
        </w:tc>
        <w:tc>
          <w:tcPr>
            <w:tcW w:w="0" w:type="dxa"/>
            <w:vAlign w:val="bottom"/>
          </w:tcPr>
          <w:p>
            <w:pPr>
              <w:spacing w:after="0"/>
              <w:rPr>
                <w:sz w:val="1"/>
                <w:szCs w:val="1"/>
                <w:color w:val="auto"/>
              </w:rPr>
            </w:pPr>
          </w:p>
        </w:tc>
      </w:tr>
      <w:tr>
        <w:trPr>
          <w:trHeight w:val="134"/>
        </w:trPr>
        <w:tc>
          <w:tcPr>
            <w:tcW w:w="3820" w:type="dxa"/>
            <w:vAlign w:val="bottom"/>
            <w:gridSpan w:val="2"/>
          </w:tcPr>
          <w:p>
            <w:pPr>
              <w:ind w:left="60"/>
              <w:spacing w:after="0" w:line="135"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40" w:type="dxa"/>
            <w:vAlign w:val="bottom"/>
          </w:tcPr>
          <w:p>
            <w:pPr>
              <w:jc w:val="right"/>
              <w:ind w:right="411"/>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58"/>
        </w:trPr>
        <w:tc>
          <w:tcPr>
            <w:tcW w:w="180" w:type="dxa"/>
            <w:vAlign w:val="bottom"/>
            <w:tcBorders>
              <w:bottom w:val="single" w:sz="8" w:color="2C2C2C"/>
            </w:tcBorders>
          </w:tcPr>
          <w:p>
            <w:pPr>
              <w:spacing w:after="0"/>
              <w:rPr>
                <w:sz w:val="13"/>
                <w:szCs w:val="13"/>
                <w:color w:val="auto"/>
              </w:rPr>
            </w:pPr>
          </w:p>
        </w:tc>
        <w:tc>
          <w:tcPr>
            <w:tcW w:w="364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20"/>
              <w:spacing w:after="0" w:line="146" w:lineRule="exact"/>
              <w:rPr>
                <w:sz w:val="20"/>
                <w:szCs w:val="20"/>
                <w:color w:val="auto"/>
              </w:rPr>
            </w:pPr>
            <w:r>
              <w:rPr>
                <w:rFonts w:ascii="Arial" w:cs="Arial" w:eastAsia="Arial" w:hAnsi="Arial"/>
                <w:sz w:val="13"/>
                <w:szCs w:val="13"/>
                <w:color w:val="auto"/>
              </w:rPr>
              <w:t>Officer (give title</w:t>
            </w:r>
          </w:p>
        </w:tc>
        <w:tc>
          <w:tcPr>
            <w:tcW w:w="1640" w:type="dxa"/>
            <w:vAlign w:val="bottom"/>
          </w:tcPr>
          <w:p>
            <w:pPr>
              <w:jc w:val="right"/>
              <w:ind w:right="291"/>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64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180" w:type="dxa"/>
            <w:vAlign w:val="bottom"/>
            <w:vMerge w:val="continue"/>
          </w:tcPr>
          <w:p>
            <w:pPr>
              <w:spacing w:after="0"/>
              <w:rPr>
                <w:sz w:val="6"/>
                <w:szCs w:val="6"/>
                <w:color w:val="auto"/>
              </w:rPr>
            </w:pPr>
          </w:p>
        </w:tc>
        <w:tc>
          <w:tcPr>
            <w:tcW w:w="3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60"/>
              <w:spacing w:after="0"/>
              <w:rPr>
                <w:sz w:val="20"/>
                <w:szCs w:val="20"/>
                <w:color w:val="auto"/>
              </w:rPr>
            </w:pPr>
            <w:r>
              <w:rPr>
                <w:rFonts w:ascii="Arial" w:cs="Arial" w:eastAsia="Arial" w:hAnsi="Arial"/>
                <w:sz w:val="16"/>
                <w:szCs w:val="16"/>
                <w:color w:val="0000FF"/>
              </w:rPr>
              <w:t>06/22/2020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gridSpan w:val="2"/>
          </w:tcPr>
          <w:p>
            <w:pPr>
              <w:jc w:val="right"/>
              <w:ind w:right="791"/>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09"/>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jc w:val="right"/>
              <w:ind w:right="291"/>
              <w:spacing w:after="0"/>
              <w:rPr>
                <w:sz w:val="20"/>
                <w:szCs w:val="20"/>
                <w:color w:val="auto"/>
              </w:rPr>
            </w:pPr>
            <w:r>
              <w:rPr>
                <w:rFonts w:ascii="Arial" w:cs="Arial" w:eastAsia="Arial" w:hAnsi="Arial"/>
                <w:sz w:val="13"/>
                <w:szCs w:val="13"/>
                <w:color w:val="auto"/>
                <w:w w:val="96"/>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9"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177165</wp:posOffset>
            </wp:positionV>
            <wp:extent cx="6971665" cy="417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665" cy="4176395"/>
                    </a:xfrm>
                    <a:prstGeom prst="rect">
                      <a:avLst/>
                    </a:prstGeom>
                    <a:noFill/>
                  </pic:spPr>
                </pic:pic>
              </a:graphicData>
            </a:graphic>
          </wp:anchor>
        </w:drawing>
      </w:r>
    </w:p>
    <w:p>
      <w:pPr>
        <w:spacing w:after="0" w:line="337" w:lineRule="exact"/>
        <w:rPr>
          <w:sz w:val="24"/>
          <w:szCs w:val="24"/>
          <w:color w:val="auto"/>
        </w:rPr>
      </w:pPr>
    </w:p>
    <w:p>
      <w:pPr>
        <w:sectPr>
          <w:pgSz w:w="11900" w:h="16838" w:orient="portrait"/>
          <w:cols w:equalWidth="0" w:num="2">
            <w:col w:w="3740" w:space="10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2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440" w:type="dxa"/>
            <w:vAlign w:val="bottom"/>
          </w:tcPr>
          <w:p>
            <w:pPr>
              <w:spacing w:after="0"/>
              <w:rPr>
                <w:sz w:val="13"/>
                <w:szCs w:val="13"/>
                <w:color w:val="auto"/>
              </w:rPr>
            </w:pPr>
          </w:p>
        </w:tc>
        <w:tc>
          <w:tcPr>
            <w:tcW w:w="220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60"/>
              <w:spacing w:after="0" w:line="123"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3"/>
          </w:tcPr>
          <w:p>
            <w:pPr>
              <w:ind w:left="12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Of (D) (Instr. 3, 4 and 5)</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00" w:type="dxa"/>
            <w:vAlign w:val="bottom"/>
            <w:gridSpan w:val="2"/>
          </w:tcPr>
          <w:p>
            <w:pPr>
              <w:jc w:val="center"/>
              <w:ind w:left="465"/>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120"/>
              <w:spacing w:after="0"/>
              <w:rPr>
                <w:sz w:val="20"/>
                <w:szCs w:val="20"/>
                <w:color w:val="auto"/>
              </w:rPr>
            </w:pPr>
            <w:r>
              <w:rPr>
                <w:rFonts w:ascii="Arial" w:cs="Arial" w:eastAsia="Arial" w:hAnsi="Arial"/>
                <w:sz w:val="11"/>
                <w:szCs w:val="11"/>
                <w:b w:val="1"/>
                <w:bCs w:val="1"/>
                <w:color w:val="auto"/>
                <w:w w:val="97"/>
              </w:rPr>
              <w:t>if any</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gridSpan w:val="3"/>
          </w:tcPr>
          <w:p>
            <w:pPr>
              <w:ind w:left="120"/>
              <w:spacing w:after="0"/>
              <w:rPr>
                <w:sz w:val="20"/>
                <w:szCs w:val="20"/>
                <w:color w:val="auto"/>
              </w:rPr>
            </w:pPr>
            <w:r>
              <w:rPr>
                <w:rFonts w:ascii="Arial" w:cs="Arial" w:eastAsia="Arial" w:hAnsi="Arial"/>
                <w:sz w:val="11"/>
                <w:szCs w:val="11"/>
                <w:b w:val="1"/>
                <w:bCs w:val="1"/>
                <w:color w:val="auto"/>
              </w:rPr>
              <w:t>(Month/Day/Year)</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44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1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65"/>
              <w:spacing w:after="0"/>
              <w:rPr>
                <w:sz w:val="20"/>
                <w:szCs w:val="20"/>
                <w:color w:val="auto"/>
              </w:rPr>
            </w:pPr>
            <w:r>
              <w:rPr>
                <w:rFonts w:ascii="Arial" w:cs="Arial" w:eastAsia="Arial" w:hAnsi="Arial"/>
                <w:sz w:val="16"/>
                <w:szCs w:val="16"/>
                <w:color w:val="0000FF"/>
                <w:w w:val="94"/>
              </w:rPr>
              <w:t>06/22/2020</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jc w:val="center"/>
              <w:spacing w:after="0"/>
              <w:rPr>
                <w:sz w:val="20"/>
                <w:szCs w:val="20"/>
                <w:color w:val="auto"/>
              </w:rPr>
            </w:pPr>
            <w:r>
              <w:rPr>
                <w:rFonts w:ascii="Arial" w:cs="Arial" w:eastAsia="Arial" w:hAnsi="Arial"/>
                <w:sz w:val="13"/>
                <w:szCs w:val="13"/>
                <w:color w:val="0000FF"/>
                <w:w w:val="84"/>
              </w:rPr>
              <w:t>C</w:t>
            </w:r>
          </w:p>
        </w:tc>
        <w:tc>
          <w:tcPr>
            <w:tcW w:w="44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0000FF"/>
                <w:w w:val="89"/>
              </w:rPr>
              <w:t>177,286</w:t>
            </w:r>
          </w:p>
        </w:tc>
        <w:tc>
          <w:tcPr>
            <w:tcW w:w="560" w:type="dxa"/>
            <w:vAlign w:val="bottom"/>
          </w:tcPr>
          <w:p>
            <w:pPr>
              <w:jc w:val="center"/>
              <w:spacing w:after="0"/>
              <w:rPr>
                <w:sz w:val="20"/>
                <w:szCs w:val="20"/>
                <w:color w:val="auto"/>
              </w:rPr>
            </w:pPr>
            <w:r>
              <w:rPr>
                <w:rFonts w:ascii="Arial" w:cs="Arial" w:eastAsia="Arial" w:hAnsi="Arial"/>
                <w:sz w:val="16"/>
                <w:szCs w:val="16"/>
                <w:color w:val="0000FF"/>
              </w:rPr>
              <w:t>A</w:t>
            </w:r>
          </w:p>
        </w:tc>
        <w:tc>
          <w:tcPr>
            <w:tcW w:w="820" w:type="dxa"/>
            <w:vAlign w:val="bottom"/>
          </w:tcPr>
          <w:p>
            <w:pPr>
              <w:jc w:val="center"/>
              <w:ind w:lef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0000FF"/>
                <w:w w:val="93"/>
              </w:rPr>
              <w:t>177,286</w:t>
            </w:r>
          </w:p>
        </w:tc>
        <w:tc>
          <w:tcPr>
            <w:tcW w:w="280" w:type="dxa"/>
            <w:vAlign w:val="bottom"/>
          </w:tcPr>
          <w:p>
            <w:pPr>
              <w:spacing w:after="0"/>
              <w:rPr>
                <w:sz w:val="21"/>
                <w:szCs w:val="21"/>
                <w:color w:val="auto"/>
              </w:rPr>
            </w:pPr>
          </w:p>
        </w:tc>
        <w:tc>
          <w:tcPr>
            <w:tcW w:w="660" w:type="dxa"/>
            <w:vAlign w:val="bottom"/>
          </w:tcPr>
          <w:p>
            <w:pPr>
              <w:ind w:left="8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65"/>
              <w:spacing w:after="0"/>
              <w:rPr>
                <w:sz w:val="20"/>
                <w:szCs w:val="20"/>
                <w:color w:val="auto"/>
              </w:rPr>
            </w:pPr>
            <w:r>
              <w:rPr>
                <w:rFonts w:ascii="Arial" w:cs="Arial" w:eastAsia="Arial" w:hAnsi="Arial"/>
                <w:sz w:val="16"/>
                <w:szCs w:val="16"/>
                <w:color w:val="0000FF"/>
                <w:w w:val="94"/>
              </w:rPr>
              <w:t>06/22/2020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5,222</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249.3172</w:t>
            </w:r>
            <w:r>
              <w:rPr>
                <w:rFonts w:ascii="Arial" w:cs="Arial" w:eastAsia="Arial" w:hAnsi="Arial"/>
                <w:sz w:val="20"/>
                <w:szCs w:val="20"/>
                <w:color w:val="008000"/>
                <w:w w:val="89"/>
                <w:vertAlign w:val="superscript"/>
              </w:rPr>
              <w:t>(2)</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172,064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65"/>
              <w:spacing w:after="0"/>
              <w:rPr>
                <w:sz w:val="20"/>
                <w:szCs w:val="20"/>
                <w:color w:val="auto"/>
              </w:rPr>
            </w:pPr>
            <w:r>
              <w:rPr>
                <w:rFonts w:ascii="Arial" w:cs="Arial" w:eastAsia="Arial" w:hAnsi="Arial"/>
                <w:sz w:val="16"/>
                <w:szCs w:val="16"/>
                <w:color w:val="0000FF"/>
                <w:w w:val="94"/>
              </w:rPr>
              <w:t>06/22/2020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16,671</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250.3207</w:t>
            </w:r>
            <w:r>
              <w:rPr>
                <w:rFonts w:ascii="Arial" w:cs="Arial" w:eastAsia="Arial" w:hAnsi="Arial"/>
                <w:sz w:val="20"/>
                <w:szCs w:val="20"/>
                <w:color w:val="008000"/>
                <w:w w:val="89"/>
                <w:vertAlign w:val="superscript"/>
              </w:rPr>
              <w:t>(3)</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155,393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65"/>
              <w:spacing w:after="0"/>
              <w:rPr>
                <w:sz w:val="20"/>
                <w:szCs w:val="20"/>
                <w:color w:val="auto"/>
              </w:rPr>
            </w:pPr>
            <w:r>
              <w:rPr>
                <w:rFonts w:ascii="Arial" w:cs="Arial" w:eastAsia="Arial" w:hAnsi="Arial"/>
                <w:sz w:val="16"/>
                <w:szCs w:val="16"/>
                <w:color w:val="0000FF"/>
                <w:w w:val="94"/>
              </w:rPr>
              <w:t>06/22/2020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18,643</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251.2244</w:t>
            </w:r>
            <w:r>
              <w:rPr>
                <w:rFonts w:ascii="Arial" w:cs="Arial" w:eastAsia="Arial" w:hAnsi="Arial"/>
                <w:sz w:val="20"/>
                <w:szCs w:val="20"/>
                <w:color w:val="008000"/>
                <w:w w:val="89"/>
                <w:vertAlign w:val="superscript"/>
              </w:rPr>
              <w:t>(4)</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136,750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65"/>
              <w:spacing w:after="0"/>
              <w:rPr>
                <w:sz w:val="20"/>
                <w:szCs w:val="20"/>
                <w:color w:val="auto"/>
              </w:rPr>
            </w:pPr>
            <w:r>
              <w:rPr>
                <w:rFonts w:ascii="Arial" w:cs="Arial" w:eastAsia="Arial" w:hAnsi="Arial"/>
                <w:sz w:val="16"/>
                <w:szCs w:val="16"/>
                <w:color w:val="0000FF"/>
                <w:w w:val="94"/>
              </w:rPr>
              <w:t>06/22/2020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22,684</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252.1657</w:t>
            </w:r>
            <w:r>
              <w:rPr>
                <w:rFonts w:ascii="Arial" w:cs="Arial" w:eastAsia="Arial" w:hAnsi="Arial"/>
                <w:sz w:val="20"/>
                <w:szCs w:val="20"/>
                <w:color w:val="008000"/>
                <w:w w:val="89"/>
                <w:vertAlign w:val="superscript"/>
              </w:rPr>
              <w:t>(5)</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114,066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65"/>
              <w:spacing w:after="0"/>
              <w:rPr>
                <w:sz w:val="20"/>
                <w:szCs w:val="20"/>
                <w:color w:val="auto"/>
              </w:rPr>
            </w:pPr>
            <w:r>
              <w:rPr>
                <w:rFonts w:ascii="Arial" w:cs="Arial" w:eastAsia="Arial" w:hAnsi="Arial"/>
                <w:sz w:val="16"/>
                <w:szCs w:val="16"/>
                <w:color w:val="0000FF"/>
                <w:w w:val="94"/>
              </w:rPr>
              <w:t>06/22/2020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6,222</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253.1212</w:t>
            </w:r>
            <w:r>
              <w:rPr>
                <w:rFonts w:ascii="Arial" w:cs="Arial" w:eastAsia="Arial" w:hAnsi="Arial"/>
                <w:sz w:val="20"/>
                <w:szCs w:val="20"/>
                <w:color w:val="008000"/>
                <w:w w:val="89"/>
                <w:vertAlign w:val="superscript"/>
              </w:rPr>
              <w:t>(6)</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107,844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65"/>
              <w:spacing w:after="0"/>
              <w:rPr>
                <w:sz w:val="20"/>
                <w:szCs w:val="20"/>
                <w:color w:val="auto"/>
              </w:rPr>
            </w:pPr>
            <w:r>
              <w:rPr>
                <w:rFonts w:ascii="Arial" w:cs="Arial" w:eastAsia="Arial" w:hAnsi="Arial"/>
                <w:sz w:val="16"/>
                <w:szCs w:val="16"/>
                <w:color w:val="0000FF"/>
                <w:w w:val="94"/>
              </w:rPr>
              <w:t>06/22/2020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701</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254.0782</w:t>
            </w:r>
            <w:r>
              <w:rPr>
                <w:rFonts w:ascii="Arial" w:cs="Arial" w:eastAsia="Arial" w:hAnsi="Arial"/>
                <w:sz w:val="20"/>
                <w:szCs w:val="20"/>
                <w:color w:val="008000"/>
                <w:w w:val="89"/>
                <w:vertAlign w:val="superscript"/>
              </w:rPr>
              <w:t>(7)</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107,143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65"/>
              <w:spacing w:after="0"/>
              <w:rPr>
                <w:sz w:val="20"/>
                <w:szCs w:val="20"/>
                <w:color w:val="auto"/>
              </w:rPr>
            </w:pPr>
            <w:r>
              <w:rPr>
                <w:rFonts w:ascii="Arial" w:cs="Arial" w:eastAsia="Arial" w:hAnsi="Arial"/>
                <w:sz w:val="16"/>
                <w:szCs w:val="16"/>
                <w:color w:val="0000FF"/>
                <w:w w:val="94"/>
              </w:rPr>
              <w:t>06/22/2020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78"/>
              </w:rPr>
              <w:t>G</w:t>
            </w:r>
          </w:p>
        </w:tc>
        <w:tc>
          <w:tcPr>
            <w:tcW w:w="440" w:type="dxa"/>
            <w:vAlign w:val="bottom"/>
            <w:tcBorders>
              <w:bottom w:val="single" w:sz="8" w:color="2C2C2C"/>
            </w:tcBorders>
          </w:tcPr>
          <w:p>
            <w:pPr>
              <w:jc w:val="right"/>
              <w:ind w:right="106"/>
              <w:spacing w:after="0"/>
              <w:rPr>
                <w:sz w:val="20"/>
                <w:szCs w:val="20"/>
                <w:color w:val="auto"/>
              </w:rPr>
            </w:pPr>
            <w:r>
              <w:rPr>
                <w:rFonts w:ascii="Arial" w:cs="Arial" w:eastAsia="Arial" w:hAnsi="Arial"/>
                <w:sz w:val="13"/>
                <w:szCs w:val="13"/>
                <w:color w:val="0000FF"/>
              </w:rPr>
              <w:t>V</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6"/>
              </w:rPr>
              <w:t>107,143</w:t>
            </w:r>
            <w:r>
              <w:rPr>
                <w:rFonts w:ascii="Arial" w:cs="Arial" w:eastAsia="Arial" w:hAnsi="Arial"/>
                <w:sz w:val="20"/>
                <w:szCs w:val="20"/>
                <w:color w:val="008000"/>
                <w:w w:val="86"/>
                <w:vertAlign w:val="superscript"/>
              </w:rPr>
              <w:t>(8)</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20" w:type="dxa"/>
            <w:vAlign w:val="bottom"/>
            <w:tcBorders>
              <w:bottom w:val="single" w:sz="8" w:color="2C2C2C"/>
            </w:tcBorders>
          </w:tcPr>
          <w:p>
            <w:pPr>
              <w:jc w:val="center"/>
              <w:ind w:lef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79"/>
              <w:spacing w:after="0"/>
              <w:rPr>
                <w:sz w:val="20"/>
                <w:szCs w:val="20"/>
                <w:color w:val="auto"/>
              </w:rPr>
            </w:pPr>
            <w:r>
              <w:rPr>
                <w:rFonts w:ascii="Arial" w:cs="Arial" w:eastAsia="Arial" w:hAnsi="Arial"/>
                <w:sz w:val="16"/>
                <w:szCs w:val="16"/>
                <w:color w:val="0000FF"/>
                <w:w w:val="89"/>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65"/>
              <w:spacing w:after="0"/>
              <w:rPr>
                <w:sz w:val="20"/>
                <w:szCs w:val="20"/>
                <w:color w:val="auto"/>
              </w:rPr>
            </w:pPr>
            <w:r>
              <w:rPr>
                <w:rFonts w:ascii="Arial" w:cs="Arial" w:eastAsia="Arial" w:hAnsi="Arial"/>
                <w:sz w:val="16"/>
                <w:szCs w:val="16"/>
                <w:color w:val="0000FF"/>
                <w:w w:val="94"/>
              </w:rPr>
              <w:t>06/23/2020</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jc w:val="center"/>
              <w:spacing w:after="0"/>
              <w:rPr>
                <w:sz w:val="20"/>
                <w:szCs w:val="20"/>
                <w:color w:val="auto"/>
              </w:rPr>
            </w:pPr>
            <w:r>
              <w:rPr>
                <w:rFonts w:ascii="Arial" w:cs="Arial" w:eastAsia="Arial" w:hAnsi="Arial"/>
                <w:sz w:val="13"/>
                <w:szCs w:val="13"/>
                <w:color w:val="0000FF"/>
                <w:w w:val="84"/>
              </w:rPr>
              <w:t>C</w:t>
            </w:r>
          </w:p>
        </w:tc>
        <w:tc>
          <w:tcPr>
            <w:tcW w:w="44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0000FF"/>
                <w:w w:val="89"/>
              </w:rPr>
              <w:t>70,143</w:t>
            </w:r>
          </w:p>
        </w:tc>
        <w:tc>
          <w:tcPr>
            <w:tcW w:w="560" w:type="dxa"/>
            <w:vAlign w:val="bottom"/>
          </w:tcPr>
          <w:p>
            <w:pPr>
              <w:jc w:val="center"/>
              <w:spacing w:after="0"/>
              <w:rPr>
                <w:sz w:val="20"/>
                <w:szCs w:val="20"/>
                <w:color w:val="auto"/>
              </w:rPr>
            </w:pPr>
            <w:r>
              <w:rPr>
                <w:rFonts w:ascii="Arial" w:cs="Arial" w:eastAsia="Arial" w:hAnsi="Arial"/>
                <w:sz w:val="16"/>
                <w:szCs w:val="16"/>
                <w:color w:val="0000FF"/>
              </w:rPr>
              <w:t>A</w:t>
            </w:r>
          </w:p>
        </w:tc>
        <w:tc>
          <w:tcPr>
            <w:tcW w:w="820" w:type="dxa"/>
            <w:vAlign w:val="bottom"/>
          </w:tcPr>
          <w:p>
            <w:pPr>
              <w:jc w:val="center"/>
              <w:ind w:lef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0000FF"/>
                <w:w w:val="93"/>
              </w:rPr>
              <w:t>70,143</w:t>
            </w:r>
          </w:p>
        </w:tc>
        <w:tc>
          <w:tcPr>
            <w:tcW w:w="280" w:type="dxa"/>
            <w:vAlign w:val="bottom"/>
          </w:tcPr>
          <w:p>
            <w:pPr>
              <w:spacing w:after="0"/>
              <w:rPr>
                <w:sz w:val="21"/>
                <w:szCs w:val="21"/>
                <w:color w:val="auto"/>
              </w:rPr>
            </w:pPr>
          </w:p>
        </w:tc>
        <w:tc>
          <w:tcPr>
            <w:tcW w:w="660" w:type="dxa"/>
            <w:vAlign w:val="bottom"/>
          </w:tcPr>
          <w:p>
            <w:pPr>
              <w:ind w:left="8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65"/>
              <w:spacing w:after="0"/>
              <w:rPr>
                <w:sz w:val="20"/>
                <w:szCs w:val="20"/>
                <w:color w:val="auto"/>
              </w:rPr>
            </w:pPr>
            <w:r>
              <w:rPr>
                <w:rFonts w:ascii="Arial" w:cs="Arial" w:eastAsia="Arial" w:hAnsi="Arial"/>
                <w:sz w:val="16"/>
                <w:szCs w:val="16"/>
                <w:color w:val="0000FF"/>
                <w:w w:val="94"/>
              </w:rPr>
              <w:t>06/23/2020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1,796</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248.5327</w:t>
            </w:r>
            <w:r>
              <w:rPr>
                <w:rFonts w:ascii="Arial" w:cs="Arial" w:eastAsia="Arial" w:hAnsi="Arial"/>
                <w:sz w:val="20"/>
                <w:szCs w:val="20"/>
                <w:color w:val="008000"/>
                <w:w w:val="89"/>
                <w:vertAlign w:val="superscript"/>
              </w:rPr>
              <w:t>(9)</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68,347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65"/>
              <w:spacing w:after="0"/>
              <w:rPr>
                <w:sz w:val="20"/>
                <w:szCs w:val="20"/>
                <w:color w:val="auto"/>
              </w:rPr>
            </w:pPr>
            <w:r>
              <w:rPr>
                <w:rFonts w:ascii="Arial" w:cs="Arial" w:eastAsia="Arial" w:hAnsi="Arial"/>
                <w:sz w:val="16"/>
                <w:szCs w:val="16"/>
                <w:color w:val="0000FF"/>
                <w:w w:val="94"/>
              </w:rPr>
              <w:t>06/23/2020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3,100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249.3938</w:t>
            </w:r>
            <w:r>
              <w:rPr>
                <w:rFonts w:ascii="Arial" w:cs="Arial" w:eastAsia="Arial" w:hAnsi="Arial"/>
                <w:sz w:val="20"/>
                <w:szCs w:val="20"/>
                <w:color w:val="008000"/>
                <w:w w:val="88"/>
                <w:vertAlign w:val="superscript"/>
              </w:rPr>
              <w:t>(10)</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65,247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65"/>
              <w:spacing w:after="0"/>
              <w:rPr>
                <w:sz w:val="20"/>
                <w:szCs w:val="20"/>
                <w:color w:val="auto"/>
              </w:rPr>
            </w:pPr>
            <w:r>
              <w:rPr>
                <w:rFonts w:ascii="Arial" w:cs="Arial" w:eastAsia="Arial" w:hAnsi="Arial"/>
                <w:sz w:val="16"/>
                <w:szCs w:val="16"/>
                <w:color w:val="0000FF"/>
                <w:w w:val="94"/>
              </w:rPr>
              <w:t>06/23/2020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6,300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250.658</w:t>
            </w:r>
            <w:r>
              <w:rPr>
                <w:rFonts w:ascii="Arial" w:cs="Arial" w:eastAsia="Arial" w:hAnsi="Arial"/>
                <w:sz w:val="20"/>
                <w:szCs w:val="20"/>
                <w:color w:val="008000"/>
                <w:w w:val="88"/>
                <w:vertAlign w:val="superscript"/>
              </w:rPr>
              <w:t>(11)</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58,947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65"/>
              <w:spacing w:after="0"/>
              <w:rPr>
                <w:sz w:val="20"/>
                <w:szCs w:val="20"/>
                <w:color w:val="auto"/>
              </w:rPr>
            </w:pPr>
            <w:r>
              <w:rPr>
                <w:rFonts w:ascii="Arial" w:cs="Arial" w:eastAsia="Arial" w:hAnsi="Arial"/>
                <w:sz w:val="16"/>
                <w:szCs w:val="16"/>
                <w:color w:val="0000FF"/>
                <w:w w:val="94"/>
              </w:rPr>
              <w:t>06/23/2020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5,300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251.5814</w:t>
            </w:r>
            <w:r>
              <w:rPr>
                <w:rFonts w:ascii="Arial" w:cs="Arial" w:eastAsia="Arial" w:hAnsi="Arial"/>
                <w:sz w:val="20"/>
                <w:szCs w:val="20"/>
                <w:color w:val="008000"/>
                <w:w w:val="88"/>
                <w:vertAlign w:val="superscript"/>
              </w:rPr>
              <w:t>(12)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53,647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65"/>
              <w:spacing w:after="0"/>
              <w:rPr>
                <w:sz w:val="20"/>
                <w:szCs w:val="20"/>
                <w:color w:val="auto"/>
              </w:rPr>
            </w:pPr>
            <w:r>
              <w:rPr>
                <w:rFonts w:ascii="Arial" w:cs="Arial" w:eastAsia="Arial" w:hAnsi="Arial"/>
                <w:sz w:val="16"/>
                <w:szCs w:val="16"/>
                <w:color w:val="0000FF"/>
                <w:w w:val="94"/>
              </w:rPr>
              <w:t>06/23/2020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20,344</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252.7537</w:t>
            </w:r>
            <w:r>
              <w:rPr>
                <w:rFonts w:ascii="Arial" w:cs="Arial" w:eastAsia="Arial" w:hAnsi="Arial"/>
                <w:sz w:val="20"/>
                <w:szCs w:val="20"/>
                <w:color w:val="008000"/>
                <w:w w:val="88"/>
                <w:vertAlign w:val="superscript"/>
              </w:rPr>
              <w:t>(13)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33,303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65"/>
              <w:spacing w:after="0"/>
              <w:rPr>
                <w:sz w:val="20"/>
                <w:szCs w:val="20"/>
                <w:color w:val="auto"/>
              </w:rPr>
            </w:pPr>
            <w:r>
              <w:rPr>
                <w:rFonts w:ascii="Arial" w:cs="Arial" w:eastAsia="Arial" w:hAnsi="Arial"/>
                <w:sz w:val="16"/>
                <w:szCs w:val="16"/>
                <w:color w:val="0000FF"/>
                <w:w w:val="94"/>
              </w:rPr>
              <w:t>06/23/2020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25,599</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253.5945</w:t>
            </w:r>
            <w:r>
              <w:rPr>
                <w:rFonts w:ascii="Arial" w:cs="Arial" w:eastAsia="Arial" w:hAnsi="Arial"/>
                <w:sz w:val="20"/>
                <w:szCs w:val="20"/>
                <w:color w:val="008000"/>
                <w:w w:val="88"/>
                <w:vertAlign w:val="superscript"/>
              </w:rPr>
              <w:t>(14)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4"/>
              </w:rPr>
              <w:t>7,704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65"/>
              <w:spacing w:after="0"/>
              <w:rPr>
                <w:sz w:val="20"/>
                <w:szCs w:val="20"/>
                <w:color w:val="auto"/>
              </w:rPr>
            </w:pPr>
            <w:r>
              <w:rPr>
                <w:rFonts w:ascii="Arial" w:cs="Arial" w:eastAsia="Arial" w:hAnsi="Arial"/>
                <w:sz w:val="16"/>
                <w:szCs w:val="16"/>
                <w:color w:val="0000FF"/>
                <w:w w:val="94"/>
              </w:rPr>
              <w:t>06/23/2020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7,704</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254.2609</w:t>
            </w:r>
            <w:r>
              <w:rPr>
                <w:rFonts w:ascii="Arial" w:cs="Arial" w:eastAsia="Arial" w:hAnsi="Arial"/>
                <w:sz w:val="20"/>
                <w:szCs w:val="20"/>
                <w:color w:val="008000"/>
                <w:w w:val="88"/>
                <w:vertAlign w:val="superscript"/>
              </w:rPr>
              <w:t>(15)</w:t>
            </w: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79"/>
              <w:spacing w:after="0"/>
              <w:rPr>
                <w:sz w:val="20"/>
                <w:szCs w:val="20"/>
                <w:color w:val="auto"/>
              </w:rPr>
            </w:pPr>
            <w:r>
              <w:rPr>
                <w:rFonts w:ascii="Arial" w:cs="Arial" w:eastAsia="Arial" w:hAnsi="Arial"/>
                <w:sz w:val="16"/>
                <w:szCs w:val="16"/>
                <w:color w:val="0000FF"/>
                <w:w w:val="89"/>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100"/>
              <w:spacing w:after="0"/>
              <w:rPr>
                <w:sz w:val="20"/>
                <w:szCs w:val="20"/>
                <w:color w:val="auto"/>
              </w:rPr>
            </w:pPr>
            <w:r>
              <w:rPr>
                <w:rFonts w:ascii="Arial" w:cs="Arial" w:eastAsia="Arial" w:hAnsi="Arial"/>
                <w:sz w:val="11"/>
                <w:szCs w:val="11"/>
                <w:b w:val="1"/>
                <w:bCs w:val="1"/>
                <w:color w:val="auto"/>
              </w:rPr>
              <w:t>Expiration Date</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Acquired (A)</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or Disposed</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of (D) (Instr.</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3, 4 and 5)</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jc w:val="right"/>
              <w:ind w:right="186"/>
              <w:spacing w:after="0"/>
              <w:rPr>
                <w:sz w:val="20"/>
                <w:szCs w:val="20"/>
                <w:color w:val="auto"/>
              </w:rPr>
            </w:pPr>
            <w:r>
              <w:rPr>
                <w:rFonts w:ascii="Arial" w:cs="Arial" w:eastAsia="Arial" w:hAnsi="Arial"/>
                <w:sz w:val="10"/>
                <w:szCs w:val="10"/>
                <w:color w:val="008000"/>
              </w:rPr>
              <w:t>(16)</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89"/>
              </w:rPr>
              <w:t>(16)</w:t>
            </w: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93"/>
              </w:rPr>
              <w:t>177,286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Arial" w:cs="Arial" w:eastAsia="Arial" w:hAnsi="Arial"/>
                <w:sz w:val="13"/>
                <w:szCs w:val="13"/>
                <w:color w:val="0000FF"/>
              </w:rPr>
              <w:t>06/22/2020</w:t>
            </w:r>
          </w:p>
        </w:tc>
        <w:tc>
          <w:tcPr>
            <w:tcW w:w="1060" w:type="dxa"/>
            <w:vAlign w:val="bottom"/>
          </w:tcPr>
          <w:p>
            <w:pPr>
              <w:spacing w:after="0"/>
              <w:rPr>
                <w:sz w:val="12"/>
                <w:szCs w:val="12"/>
                <w:color w:val="auto"/>
              </w:rPr>
            </w:pPr>
          </w:p>
        </w:tc>
        <w:tc>
          <w:tcPr>
            <w:tcW w:w="440" w:type="dxa"/>
            <w:vAlign w:val="bottom"/>
          </w:tcPr>
          <w:p>
            <w:pPr>
              <w:ind w:left="160"/>
              <w:spacing w:after="0" w:line="139"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72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0000FF"/>
              </w:rPr>
              <w:t>177,286</w:t>
            </w: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24,140,361</w:t>
            </w: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jc w:val="right"/>
              <w:ind w:right="186"/>
              <w:spacing w:after="0"/>
              <w:rPr>
                <w:sz w:val="20"/>
                <w:szCs w:val="20"/>
                <w:color w:val="auto"/>
              </w:rPr>
            </w:pPr>
            <w:r>
              <w:rPr>
                <w:rFonts w:ascii="Arial" w:cs="Arial" w:eastAsia="Arial" w:hAnsi="Arial"/>
                <w:sz w:val="10"/>
                <w:szCs w:val="10"/>
                <w:color w:val="008000"/>
              </w:rPr>
              <w:t>(16)</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89"/>
              </w:rPr>
              <w:t>(16)</w:t>
            </w: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93"/>
              </w:rPr>
              <w:t>70,143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Arial" w:cs="Arial" w:eastAsia="Arial" w:hAnsi="Arial"/>
                <w:sz w:val="13"/>
                <w:szCs w:val="13"/>
                <w:color w:val="0000FF"/>
              </w:rPr>
              <w:t>06/23/2020</w:t>
            </w:r>
          </w:p>
        </w:tc>
        <w:tc>
          <w:tcPr>
            <w:tcW w:w="1060" w:type="dxa"/>
            <w:vAlign w:val="bottom"/>
          </w:tcPr>
          <w:p>
            <w:pPr>
              <w:spacing w:after="0"/>
              <w:rPr>
                <w:sz w:val="12"/>
                <w:szCs w:val="12"/>
                <w:color w:val="auto"/>
              </w:rPr>
            </w:pPr>
          </w:p>
        </w:tc>
        <w:tc>
          <w:tcPr>
            <w:tcW w:w="440" w:type="dxa"/>
            <w:vAlign w:val="bottom"/>
          </w:tcPr>
          <w:p>
            <w:pPr>
              <w:ind w:left="160"/>
              <w:spacing w:after="0" w:line="139"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0000FF"/>
              </w:rPr>
              <w:t>70,143</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24,070,218</w:t>
            </w: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93"/>
              </w:rPr>
              <w:t>367,415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3.77</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jc w:val="right"/>
              <w:ind w:right="186"/>
              <w:spacing w:after="0"/>
              <w:rPr>
                <w:sz w:val="20"/>
                <w:szCs w:val="20"/>
                <w:color w:val="auto"/>
              </w:rPr>
            </w:pPr>
            <w:r>
              <w:rPr>
                <w:rFonts w:ascii="Arial" w:cs="Arial" w:eastAsia="Arial" w:hAnsi="Arial"/>
                <w:sz w:val="10"/>
                <w:szCs w:val="10"/>
                <w:color w:val="008000"/>
              </w:rPr>
              <w:t>(17)</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0000FF"/>
                <w:w w:val="86"/>
              </w:rPr>
              <w:t>09/24/2028</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0000FF"/>
                <w:w w:val="87"/>
              </w:rPr>
              <w:t>Common</w:t>
            </w: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89"/>
              </w:rPr>
              <w:t>367,415</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0000FF"/>
                <w:w w:val="84"/>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center"/>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(16)</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93"/>
              </w:rPr>
              <w:t>132,585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4.15</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jc w:val="right"/>
              <w:ind w:right="186"/>
              <w:spacing w:after="0"/>
              <w:rPr>
                <w:sz w:val="20"/>
                <w:szCs w:val="20"/>
                <w:color w:val="auto"/>
              </w:rPr>
            </w:pPr>
            <w:r>
              <w:rPr>
                <w:rFonts w:ascii="Arial" w:cs="Arial" w:eastAsia="Arial" w:hAnsi="Arial"/>
                <w:sz w:val="10"/>
                <w:szCs w:val="10"/>
                <w:color w:val="008000"/>
              </w:rPr>
              <w:t>(18)</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0000FF"/>
                <w:w w:val="86"/>
              </w:rPr>
              <w:t>09/24/2023</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0000FF"/>
                <w:w w:val="87"/>
              </w:rPr>
              <w:t>Common</w:t>
            </w: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89"/>
              </w:rPr>
              <w:t>132,585</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0000FF"/>
                <w:w w:val="84"/>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center"/>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(16)</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jc w:val="right"/>
              <w:ind w:right="186"/>
              <w:spacing w:after="0"/>
              <w:rPr>
                <w:sz w:val="20"/>
                <w:szCs w:val="20"/>
                <w:color w:val="auto"/>
              </w:rPr>
            </w:pPr>
            <w:r>
              <w:rPr>
                <w:rFonts w:ascii="Arial" w:cs="Arial" w:eastAsia="Arial" w:hAnsi="Arial"/>
                <w:sz w:val="10"/>
                <w:szCs w:val="10"/>
                <w:color w:val="008000"/>
              </w:rPr>
              <w:t>(16)</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89"/>
              </w:rPr>
              <w:t>(16)</w:t>
            </w: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92"/>
              </w:rPr>
              <w:t>9,108,250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gridSpan w:val="4"/>
            <w:vMerge w:val="restart"/>
          </w:tcPr>
          <w:p>
            <w:pPr>
              <w:ind w:left="1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6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Common</w:t>
            </w:r>
          </w:p>
        </w:tc>
        <w:tc>
          <w:tcPr>
            <w:tcW w:w="8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gridSpan w:val="2"/>
            <w:vMerge w:val="restart"/>
          </w:tcPr>
          <w:p>
            <w:pPr>
              <w:jc w:val="center"/>
              <w:spacing w:after="0" w:line="97" w:lineRule="exact"/>
              <w:rPr>
                <w:sz w:val="20"/>
                <w:szCs w:val="20"/>
                <w:color w:val="auto"/>
              </w:rPr>
            </w:pPr>
            <w:r>
              <w:rPr>
                <w:rFonts w:ascii="Arial" w:cs="Arial" w:eastAsia="Arial" w:hAnsi="Arial"/>
                <w:sz w:val="10"/>
                <w:szCs w:val="10"/>
                <w:color w:val="0000FF"/>
              </w:rPr>
              <w:t>9,108,250</w:t>
            </w:r>
          </w:p>
        </w:tc>
        <w:tc>
          <w:tcPr>
            <w:tcW w:w="66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I</w:t>
            </w:r>
          </w:p>
        </w:tc>
        <w:tc>
          <w:tcPr>
            <w:tcW w:w="8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00" w:type="dxa"/>
            <w:vAlign w:val="bottom"/>
            <w:gridSpan w:val="4"/>
          </w:tcPr>
          <w:p>
            <w:pPr>
              <w:ind w:left="12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(19)</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-3353435</wp:posOffset>
            </wp:positionV>
            <wp:extent cx="7035165" cy="3537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353758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7035165" cy="1972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5165" cy="1972310"/>
                    </a:xfrm>
                    <a:prstGeom prst="rect">
                      <a:avLst/>
                    </a:prstGeom>
                    <a:noFill/>
                  </pic:spPr>
                </pic:pic>
              </a:graphicData>
            </a:graphic>
          </wp:anchor>
        </w:drawing>
        <w:t>Table II - Derivative Securities Acquired, Disposed of, or Beneficially Owned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ind w:left="18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900" w:type="dxa"/>
            <w:vAlign w:val="bottom"/>
          </w:tcPr>
          <w:p>
            <w:pPr>
              <w:ind w:left="180"/>
              <w:spacing w:after="0"/>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0" w:type="dxa"/>
            <w:vAlign w:val="bottom"/>
          </w:tcPr>
          <w:p>
            <w:pPr>
              <w:ind w:left="60"/>
              <w:spacing w:after="0"/>
              <w:rPr>
                <w:sz w:val="20"/>
                <w:szCs w:val="20"/>
                <w:color w:val="auto"/>
              </w:rPr>
            </w:pPr>
            <w:r>
              <w:rPr>
                <w:rFonts w:ascii="Arial" w:cs="Arial" w:eastAsia="Arial" w:hAnsi="Arial"/>
                <w:sz w:val="13"/>
                <w:szCs w:val="13"/>
                <w:color w:val="0000FF"/>
              </w:rPr>
              <w:t>Class B</w:t>
            </w:r>
          </w:p>
        </w:tc>
        <w:tc>
          <w:tcPr>
            <w:tcW w:w="2560" w:type="dxa"/>
            <w:vAlign w:val="bottom"/>
            <w:vMerge w:val="restart"/>
          </w:tcPr>
          <w:p>
            <w:pPr>
              <w:jc w:val="right"/>
              <w:ind w:right="2108"/>
              <w:spacing w:after="0"/>
              <w:rPr>
                <w:sz w:val="20"/>
                <w:szCs w:val="20"/>
                <w:color w:val="auto"/>
              </w:rPr>
            </w:pPr>
            <w:r>
              <w:rPr>
                <w:rFonts w:ascii="Arial" w:cs="Arial" w:eastAsia="Arial" w:hAnsi="Arial"/>
                <w:sz w:val="10"/>
                <w:szCs w:val="10"/>
                <w:color w:val="008000"/>
              </w:rPr>
              <w:t>(16)</w:t>
            </w:r>
          </w:p>
        </w:tc>
        <w:tc>
          <w:tcPr>
            <w:tcW w:w="2620" w:type="dxa"/>
            <w:vAlign w:val="bottom"/>
            <w:vMerge w:val="restart"/>
          </w:tcPr>
          <w:p>
            <w:pPr>
              <w:jc w:val="right"/>
              <w:ind w:right="228"/>
              <w:spacing w:after="0"/>
              <w:rPr>
                <w:sz w:val="20"/>
                <w:szCs w:val="20"/>
                <w:color w:val="auto"/>
              </w:rPr>
            </w:pPr>
            <w:r>
              <w:rPr>
                <w:rFonts w:ascii="Arial" w:cs="Arial" w:eastAsia="Arial" w:hAnsi="Arial"/>
                <w:sz w:val="10"/>
                <w:szCs w:val="10"/>
                <w:color w:val="008000"/>
              </w:rPr>
              <w:t>(16)</w:t>
            </w:r>
          </w:p>
        </w:tc>
        <w:tc>
          <w:tcPr>
            <w:tcW w:w="620" w:type="dxa"/>
            <w:vAlign w:val="bottom"/>
            <w:vMerge w:val="restart"/>
          </w:tcPr>
          <w:p>
            <w:pPr>
              <w:jc w:val="right"/>
              <w:ind w:right="128"/>
              <w:spacing w:after="0"/>
              <w:rPr>
                <w:sz w:val="20"/>
                <w:szCs w:val="20"/>
                <w:color w:val="auto"/>
              </w:rPr>
            </w:pPr>
            <w:r>
              <w:rPr>
                <w:rFonts w:ascii="Arial" w:cs="Arial" w:eastAsia="Arial" w:hAnsi="Arial"/>
                <w:sz w:val="10"/>
                <w:szCs w:val="10"/>
                <w:color w:val="008000"/>
              </w:rPr>
              <w:t>(16)</w:t>
            </w:r>
          </w:p>
        </w:tc>
        <w:tc>
          <w:tcPr>
            <w:tcW w:w="700" w:type="dxa"/>
            <w:vAlign w:val="bottom"/>
          </w:tcPr>
          <w:p>
            <w:pPr>
              <w:jc w:val="center"/>
              <w:ind w:left="41"/>
              <w:spacing w:after="0"/>
              <w:rPr>
                <w:sz w:val="20"/>
                <w:szCs w:val="20"/>
                <w:color w:val="auto"/>
              </w:rPr>
            </w:pPr>
            <w:r>
              <w:rPr>
                <w:rFonts w:ascii="Arial" w:cs="Arial" w:eastAsia="Arial" w:hAnsi="Arial"/>
                <w:sz w:val="13"/>
                <w:szCs w:val="13"/>
                <w:color w:val="0000FF"/>
                <w:w w:val="89"/>
              </w:rPr>
              <w:t>Class A</w:t>
            </w:r>
          </w:p>
        </w:tc>
        <w:tc>
          <w:tcPr>
            <w:tcW w:w="1180" w:type="dxa"/>
            <w:vAlign w:val="bottom"/>
            <w:vMerge w:val="restart"/>
          </w:tcPr>
          <w:p>
            <w:pPr>
              <w:jc w:val="right"/>
              <w:ind w:right="378"/>
              <w:spacing w:after="0"/>
              <w:rPr>
                <w:sz w:val="20"/>
                <w:szCs w:val="20"/>
                <w:color w:val="auto"/>
              </w:rPr>
            </w:pPr>
            <w:r>
              <w:rPr>
                <w:rFonts w:ascii="Arial" w:cs="Arial" w:eastAsia="Arial" w:hAnsi="Arial"/>
                <w:sz w:val="16"/>
                <w:szCs w:val="16"/>
                <w:color w:val="0000FF"/>
                <w:w w:val="98"/>
              </w:rPr>
              <w:t>9,108,250</w:t>
            </w:r>
          </w:p>
        </w:tc>
        <w:tc>
          <w:tcPr>
            <w:tcW w:w="1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74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2560" w:type="dxa"/>
            <w:vAlign w:val="bottom"/>
            <w:vMerge w:val="continue"/>
          </w:tcPr>
          <w:p>
            <w:pPr>
              <w:spacing w:after="0"/>
              <w:rPr>
                <w:sz w:val="3"/>
                <w:szCs w:val="3"/>
                <w:color w:val="auto"/>
              </w:rPr>
            </w:pPr>
          </w:p>
        </w:tc>
        <w:tc>
          <w:tcPr>
            <w:tcW w:w="262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00" w:type="dxa"/>
            <w:vAlign w:val="bottom"/>
            <w:vMerge w:val="restart"/>
          </w:tcPr>
          <w:p>
            <w:pPr>
              <w:jc w:val="center"/>
              <w:ind w:left="21"/>
              <w:spacing w:after="0" w:line="97" w:lineRule="exact"/>
              <w:rPr>
                <w:sz w:val="20"/>
                <w:szCs w:val="20"/>
                <w:color w:val="auto"/>
              </w:rPr>
            </w:pPr>
            <w:r>
              <w:rPr>
                <w:rFonts w:ascii="Arial" w:cs="Arial" w:eastAsia="Arial" w:hAnsi="Arial"/>
                <w:sz w:val="10"/>
                <w:szCs w:val="10"/>
                <w:color w:val="0000FF"/>
              </w:rPr>
              <w:t>Common</w:t>
            </w:r>
          </w:p>
        </w:tc>
        <w:tc>
          <w:tcPr>
            <w:tcW w:w="1180" w:type="dxa"/>
            <w:vAlign w:val="bottom"/>
            <w:vMerge w:val="continue"/>
          </w:tcPr>
          <w:p>
            <w:pPr>
              <w:spacing w:after="0"/>
              <w:rPr>
                <w:sz w:val="3"/>
                <w:szCs w:val="3"/>
                <w:color w:val="auto"/>
              </w:rPr>
            </w:pPr>
          </w:p>
        </w:tc>
        <w:tc>
          <w:tcPr>
            <w:tcW w:w="1240" w:type="dxa"/>
            <w:vAlign w:val="bottom"/>
            <w:vMerge w:val="restart"/>
          </w:tcPr>
          <w:p>
            <w:pPr>
              <w:jc w:val="right"/>
              <w:ind w:right="208"/>
              <w:spacing w:after="0" w:line="97" w:lineRule="exact"/>
              <w:rPr>
                <w:sz w:val="20"/>
                <w:szCs w:val="20"/>
                <w:color w:val="auto"/>
              </w:rPr>
            </w:pPr>
            <w:r>
              <w:rPr>
                <w:rFonts w:ascii="Arial" w:cs="Arial" w:eastAsia="Arial" w:hAnsi="Arial"/>
                <w:sz w:val="10"/>
                <w:szCs w:val="10"/>
                <w:color w:val="0000FF"/>
              </w:rPr>
              <w:t>9,108,250</w:t>
            </w:r>
          </w:p>
        </w:tc>
        <w:tc>
          <w:tcPr>
            <w:tcW w:w="520" w:type="dxa"/>
            <w:vAlign w:val="bottom"/>
            <w:vMerge w:val="restart"/>
          </w:tcPr>
          <w:p>
            <w:pPr>
              <w:ind w:left="280"/>
              <w:spacing w:after="0" w:line="97" w:lineRule="exact"/>
              <w:rPr>
                <w:sz w:val="20"/>
                <w:szCs w:val="20"/>
                <w:color w:val="auto"/>
              </w:rPr>
            </w:pPr>
            <w:r>
              <w:rPr>
                <w:rFonts w:ascii="Arial" w:cs="Arial" w:eastAsia="Arial" w:hAnsi="Arial"/>
                <w:sz w:val="10"/>
                <w:szCs w:val="10"/>
                <w:color w:val="0000FF"/>
              </w:rPr>
              <w:t>I</w:t>
            </w: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740" w:type="dxa"/>
            <w:vAlign w:val="bottom"/>
            <w:vMerge w:val="continue"/>
          </w:tcPr>
          <w:p>
            <w:pPr>
              <w:spacing w:after="0"/>
              <w:rPr>
                <w:sz w:val="4"/>
                <w:szCs w:val="4"/>
                <w:color w:val="auto"/>
              </w:rPr>
            </w:pPr>
          </w:p>
        </w:tc>
        <w:tc>
          <w:tcPr>
            <w:tcW w:w="2560" w:type="dxa"/>
            <w:vAlign w:val="bottom"/>
            <w:vMerge w:val="continue"/>
          </w:tcPr>
          <w:p>
            <w:pPr>
              <w:spacing w:after="0"/>
              <w:rPr>
                <w:sz w:val="4"/>
                <w:szCs w:val="4"/>
                <w:color w:val="auto"/>
              </w:rPr>
            </w:pPr>
          </w:p>
        </w:tc>
        <w:tc>
          <w:tcPr>
            <w:tcW w:w="26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860" w:type="dxa"/>
            <w:vAlign w:val="bottom"/>
          </w:tcPr>
          <w:p>
            <w:pPr>
              <w:ind w:left="20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(20)</w:t>
            </w:r>
          </w:p>
        </w:tc>
        <w:tc>
          <w:tcPr>
            <w:tcW w:w="0" w:type="dxa"/>
            <w:vAlign w:val="bottom"/>
          </w:tcPr>
          <w:p>
            <w:pPr>
              <w:spacing w:after="0"/>
              <w:rPr>
                <w:sz w:val="1"/>
                <w:szCs w:val="1"/>
                <w:color w:val="auto"/>
              </w:rPr>
            </w:pPr>
          </w:p>
        </w:tc>
      </w:tr>
      <w:tr>
        <w:trPr>
          <w:trHeight w:val="30"/>
        </w:trPr>
        <w:tc>
          <w:tcPr>
            <w:tcW w:w="740" w:type="dxa"/>
            <w:vAlign w:val="bottom"/>
          </w:tcPr>
          <w:p>
            <w:pPr>
              <w:spacing w:after="0"/>
              <w:rPr>
                <w:sz w:val="2"/>
                <w:szCs w:val="2"/>
                <w:color w:val="auto"/>
              </w:rPr>
            </w:pPr>
          </w:p>
        </w:tc>
        <w:tc>
          <w:tcPr>
            <w:tcW w:w="2560" w:type="dxa"/>
            <w:vAlign w:val="bottom"/>
            <w:vMerge w:val="continue"/>
          </w:tcPr>
          <w:p>
            <w:pPr>
              <w:spacing w:after="0"/>
              <w:rPr>
                <w:sz w:val="2"/>
                <w:szCs w:val="2"/>
                <w:color w:val="auto"/>
              </w:rPr>
            </w:pPr>
          </w:p>
        </w:tc>
        <w:tc>
          <w:tcPr>
            <w:tcW w:w="262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740" w:type="dxa"/>
            <w:vAlign w:val="bottom"/>
          </w:tcPr>
          <w:p>
            <w:pPr>
              <w:ind w:left="60"/>
              <w:spacing w:after="0"/>
              <w:rPr>
                <w:sz w:val="20"/>
                <w:szCs w:val="20"/>
                <w:color w:val="auto"/>
              </w:rPr>
            </w:pPr>
            <w:r>
              <w:rPr>
                <w:rFonts w:ascii="Arial" w:cs="Arial" w:eastAsia="Arial" w:hAnsi="Arial"/>
                <w:sz w:val="13"/>
                <w:szCs w:val="13"/>
                <w:color w:val="0000FF"/>
              </w:rPr>
              <w:t>Stock</w:t>
            </w:r>
          </w:p>
        </w:tc>
        <w:tc>
          <w:tcPr>
            <w:tcW w:w="25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center"/>
              <w:ind w:left="41"/>
              <w:spacing w:after="0"/>
              <w:rPr>
                <w:sz w:val="20"/>
                <w:szCs w:val="20"/>
                <w:color w:val="auto"/>
              </w:rPr>
            </w:pPr>
            <w:r>
              <w:rPr>
                <w:rFonts w:ascii="Arial" w:cs="Arial" w:eastAsia="Arial" w:hAnsi="Arial"/>
                <w:sz w:val="13"/>
                <w:szCs w:val="13"/>
                <w:color w:val="0000FF"/>
                <w:w w:val="85"/>
              </w:rPr>
              <w:t>Stock</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740" w:type="dxa"/>
            <w:vAlign w:val="bottom"/>
            <w:tcBorders>
              <w:bottom w:val="single" w:sz="8" w:color="2C2C2C"/>
            </w:tcBorders>
          </w:tcPr>
          <w:p>
            <w:pPr>
              <w:spacing w:after="0"/>
              <w:rPr>
                <w:sz w:val="3"/>
                <w:szCs w:val="3"/>
                <w:color w:val="auto"/>
              </w:rPr>
            </w:pPr>
          </w:p>
        </w:tc>
        <w:tc>
          <w:tcPr>
            <w:tcW w:w="2560" w:type="dxa"/>
            <w:vAlign w:val="bottom"/>
            <w:tcBorders>
              <w:bottom w:val="single" w:sz="8" w:color="2C2C2C"/>
            </w:tcBorders>
          </w:tcPr>
          <w:p>
            <w:pPr>
              <w:spacing w:after="0"/>
              <w:rPr>
                <w:sz w:val="3"/>
                <w:szCs w:val="3"/>
                <w:color w:val="auto"/>
              </w:rPr>
            </w:pPr>
          </w:p>
        </w:tc>
        <w:tc>
          <w:tcPr>
            <w:tcW w:w="2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40" w:type="dxa"/>
            <w:vAlign w:val="bottom"/>
          </w:tcPr>
          <w:p>
            <w:pPr>
              <w:ind w:left="60"/>
              <w:spacing w:after="0"/>
              <w:rPr>
                <w:sz w:val="20"/>
                <w:szCs w:val="20"/>
                <w:color w:val="auto"/>
              </w:rPr>
            </w:pPr>
            <w:r>
              <w:rPr>
                <w:rFonts w:ascii="Arial" w:cs="Arial" w:eastAsia="Arial" w:hAnsi="Arial"/>
                <w:sz w:val="13"/>
                <w:szCs w:val="13"/>
                <w:color w:val="0000FF"/>
              </w:rPr>
              <w:t>Class B</w:t>
            </w:r>
          </w:p>
        </w:tc>
        <w:tc>
          <w:tcPr>
            <w:tcW w:w="2560" w:type="dxa"/>
            <w:vAlign w:val="bottom"/>
            <w:vMerge w:val="restart"/>
          </w:tcPr>
          <w:p>
            <w:pPr>
              <w:jc w:val="right"/>
              <w:ind w:right="2108"/>
              <w:spacing w:after="0"/>
              <w:rPr>
                <w:sz w:val="20"/>
                <w:szCs w:val="20"/>
                <w:color w:val="auto"/>
              </w:rPr>
            </w:pPr>
            <w:r>
              <w:rPr>
                <w:rFonts w:ascii="Arial" w:cs="Arial" w:eastAsia="Arial" w:hAnsi="Arial"/>
                <w:sz w:val="10"/>
                <w:szCs w:val="10"/>
                <w:color w:val="008000"/>
              </w:rPr>
              <w:t>(16)</w:t>
            </w:r>
          </w:p>
        </w:tc>
        <w:tc>
          <w:tcPr>
            <w:tcW w:w="2620" w:type="dxa"/>
            <w:vAlign w:val="bottom"/>
            <w:vMerge w:val="restart"/>
          </w:tcPr>
          <w:p>
            <w:pPr>
              <w:jc w:val="right"/>
              <w:ind w:right="228"/>
              <w:spacing w:after="0"/>
              <w:rPr>
                <w:sz w:val="20"/>
                <w:szCs w:val="20"/>
                <w:color w:val="auto"/>
              </w:rPr>
            </w:pPr>
            <w:r>
              <w:rPr>
                <w:rFonts w:ascii="Arial" w:cs="Arial" w:eastAsia="Arial" w:hAnsi="Arial"/>
                <w:sz w:val="10"/>
                <w:szCs w:val="10"/>
                <w:color w:val="008000"/>
              </w:rPr>
              <w:t>(16)</w:t>
            </w:r>
          </w:p>
        </w:tc>
        <w:tc>
          <w:tcPr>
            <w:tcW w:w="620" w:type="dxa"/>
            <w:vAlign w:val="bottom"/>
            <w:vMerge w:val="restart"/>
          </w:tcPr>
          <w:p>
            <w:pPr>
              <w:jc w:val="right"/>
              <w:ind w:right="128"/>
              <w:spacing w:after="0"/>
              <w:rPr>
                <w:sz w:val="20"/>
                <w:szCs w:val="20"/>
                <w:color w:val="auto"/>
              </w:rPr>
            </w:pPr>
            <w:r>
              <w:rPr>
                <w:rFonts w:ascii="Arial" w:cs="Arial" w:eastAsia="Arial" w:hAnsi="Arial"/>
                <w:sz w:val="10"/>
                <w:szCs w:val="10"/>
                <w:color w:val="008000"/>
              </w:rPr>
              <w:t>(16)</w:t>
            </w:r>
          </w:p>
        </w:tc>
        <w:tc>
          <w:tcPr>
            <w:tcW w:w="700" w:type="dxa"/>
            <w:vAlign w:val="bottom"/>
          </w:tcPr>
          <w:p>
            <w:pPr>
              <w:jc w:val="center"/>
              <w:ind w:left="41"/>
              <w:spacing w:after="0"/>
              <w:rPr>
                <w:sz w:val="20"/>
                <w:szCs w:val="20"/>
                <w:color w:val="auto"/>
              </w:rPr>
            </w:pPr>
            <w:r>
              <w:rPr>
                <w:rFonts w:ascii="Arial" w:cs="Arial" w:eastAsia="Arial" w:hAnsi="Arial"/>
                <w:sz w:val="13"/>
                <w:szCs w:val="13"/>
                <w:color w:val="0000FF"/>
                <w:w w:val="89"/>
              </w:rPr>
              <w:t>Class A</w:t>
            </w:r>
          </w:p>
        </w:tc>
        <w:tc>
          <w:tcPr>
            <w:tcW w:w="1180" w:type="dxa"/>
            <w:vAlign w:val="bottom"/>
            <w:vMerge w:val="restart"/>
          </w:tcPr>
          <w:p>
            <w:pPr>
              <w:jc w:val="right"/>
              <w:ind w:right="378"/>
              <w:spacing w:after="0"/>
              <w:rPr>
                <w:sz w:val="20"/>
                <w:szCs w:val="20"/>
                <w:color w:val="auto"/>
              </w:rPr>
            </w:pPr>
            <w:r>
              <w:rPr>
                <w:rFonts w:ascii="Arial" w:cs="Arial" w:eastAsia="Arial" w:hAnsi="Arial"/>
                <w:sz w:val="16"/>
                <w:szCs w:val="16"/>
                <w:color w:val="0000FF"/>
                <w:w w:val="98"/>
              </w:rPr>
              <w:t>1,783,500</w:t>
            </w: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74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2560" w:type="dxa"/>
            <w:vAlign w:val="bottom"/>
            <w:vMerge w:val="continue"/>
          </w:tcPr>
          <w:p>
            <w:pPr>
              <w:spacing w:after="0"/>
              <w:rPr>
                <w:sz w:val="3"/>
                <w:szCs w:val="3"/>
                <w:color w:val="auto"/>
              </w:rPr>
            </w:pPr>
          </w:p>
        </w:tc>
        <w:tc>
          <w:tcPr>
            <w:tcW w:w="262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00" w:type="dxa"/>
            <w:vAlign w:val="bottom"/>
            <w:vMerge w:val="restart"/>
          </w:tcPr>
          <w:p>
            <w:pPr>
              <w:jc w:val="center"/>
              <w:ind w:left="21"/>
              <w:spacing w:after="0" w:line="97" w:lineRule="exact"/>
              <w:rPr>
                <w:sz w:val="20"/>
                <w:szCs w:val="20"/>
                <w:color w:val="auto"/>
              </w:rPr>
            </w:pPr>
            <w:r>
              <w:rPr>
                <w:rFonts w:ascii="Arial" w:cs="Arial" w:eastAsia="Arial" w:hAnsi="Arial"/>
                <w:sz w:val="10"/>
                <w:szCs w:val="10"/>
                <w:color w:val="0000FF"/>
              </w:rPr>
              <w:t>Common</w:t>
            </w:r>
          </w:p>
        </w:tc>
        <w:tc>
          <w:tcPr>
            <w:tcW w:w="1180" w:type="dxa"/>
            <w:vAlign w:val="bottom"/>
            <w:vMerge w:val="continue"/>
          </w:tcPr>
          <w:p>
            <w:pPr>
              <w:spacing w:after="0"/>
              <w:rPr>
                <w:sz w:val="3"/>
                <w:szCs w:val="3"/>
                <w:color w:val="auto"/>
              </w:rPr>
            </w:pPr>
          </w:p>
        </w:tc>
        <w:tc>
          <w:tcPr>
            <w:tcW w:w="1240" w:type="dxa"/>
            <w:vAlign w:val="bottom"/>
            <w:vMerge w:val="restart"/>
          </w:tcPr>
          <w:p>
            <w:pPr>
              <w:jc w:val="right"/>
              <w:ind w:right="208"/>
              <w:spacing w:after="0" w:line="97" w:lineRule="exact"/>
              <w:rPr>
                <w:sz w:val="20"/>
                <w:szCs w:val="20"/>
                <w:color w:val="auto"/>
              </w:rPr>
            </w:pPr>
            <w:r>
              <w:rPr>
                <w:rFonts w:ascii="Arial" w:cs="Arial" w:eastAsia="Arial" w:hAnsi="Arial"/>
                <w:sz w:val="10"/>
                <w:szCs w:val="10"/>
                <w:color w:val="0000FF"/>
              </w:rPr>
              <w:t>1,783,500</w:t>
            </w:r>
          </w:p>
        </w:tc>
        <w:tc>
          <w:tcPr>
            <w:tcW w:w="520" w:type="dxa"/>
            <w:vAlign w:val="bottom"/>
            <w:vMerge w:val="restart"/>
          </w:tcPr>
          <w:p>
            <w:pPr>
              <w:ind w:left="280"/>
              <w:spacing w:after="0" w:line="97" w:lineRule="exact"/>
              <w:rPr>
                <w:sz w:val="20"/>
                <w:szCs w:val="20"/>
                <w:color w:val="auto"/>
              </w:rPr>
            </w:pPr>
            <w:r>
              <w:rPr>
                <w:rFonts w:ascii="Arial" w:cs="Arial" w:eastAsia="Arial" w:hAnsi="Arial"/>
                <w:sz w:val="10"/>
                <w:szCs w:val="10"/>
                <w:color w:val="0000FF"/>
              </w:rPr>
              <w:t>I</w:t>
            </w: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740" w:type="dxa"/>
            <w:vAlign w:val="bottom"/>
            <w:vMerge w:val="continue"/>
          </w:tcPr>
          <w:p>
            <w:pPr>
              <w:spacing w:after="0"/>
              <w:rPr>
                <w:sz w:val="4"/>
                <w:szCs w:val="4"/>
                <w:color w:val="auto"/>
              </w:rPr>
            </w:pPr>
          </w:p>
        </w:tc>
        <w:tc>
          <w:tcPr>
            <w:tcW w:w="2560" w:type="dxa"/>
            <w:vAlign w:val="bottom"/>
            <w:vMerge w:val="continue"/>
          </w:tcPr>
          <w:p>
            <w:pPr>
              <w:spacing w:after="0"/>
              <w:rPr>
                <w:sz w:val="4"/>
                <w:szCs w:val="4"/>
                <w:color w:val="auto"/>
              </w:rPr>
            </w:pPr>
          </w:p>
        </w:tc>
        <w:tc>
          <w:tcPr>
            <w:tcW w:w="26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860" w:type="dxa"/>
            <w:vAlign w:val="bottom"/>
          </w:tcPr>
          <w:p>
            <w:pPr>
              <w:ind w:left="20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(21)</w:t>
            </w:r>
          </w:p>
        </w:tc>
        <w:tc>
          <w:tcPr>
            <w:tcW w:w="0" w:type="dxa"/>
            <w:vAlign w:val="bottom"/>
          </w:tcPr>
          <w:p>
            <w:pPr>
              <w:spacing w:after="0"/>
              <w:rPr>
                <w:sz w:val="1"/>
                <w:szCs w:val="1"/>
                <w:color w:val="auto"/>
              </w:rPr>
            </w:pPr>
          </w:p>
        </w:tc>
      </w:tr>
      <w:tr>
        <w:trPr>
          <w:trHeight w:val="30"/>
        </w:trPr>
        <w:tc>
          <w:tcPr>
            <w:tcW w:w="740" w:type="dxa"/>
            <w:vAlign w:val="bottom"/>
          </w:tcPr>
          <w:p>
            <w:pPr>
              <w:spacing w:after="0"/>
              <w:rPr>
                <w:sz w:val="2"/>
                <w:szCs w:val="2"/>
                <w:color w:val="auto"/>
              </w:rPr>
            </w:pPr>
          </w:p>
        </w:tc>
        <w:tc>
          <w:tcPr>
            <w:tcW w:w="2560" w:type="dxa"/>
            <w:vAlign w:val="bottom"/>
            <w:vMerge w:val="continue"/>
          </w:tcPr>
          <w:p>
            <w:pPr>
              <w:spacing w:after="0"/>
              <w:rPr>
                <w:sz w:val="2"/>
                <w:szCs w:val="2"/>
                <w:color w:val="auto"/>
              </w:rPr>
            </w:pPr>
          </w:p>
        </w:tc>
        <w:tc>
          <w:tcPr>
            <w:tcW w:w="262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740" w:type="dxa"/>
            <w:vAlign w:val="bottom"/>
          </w:tcPr>
          <w:p>
            <w:pPr>
              <w:ind w:left="60"/>
              <w:spacing w:after="0"/>
              <w:rPr>
                <w:sz w:val="20"/>
                <w:szCs w:val="20"/>
                <w:color w:val="auto"/>
              </w:rPr>
            </w:pPr>
            <w:r>
              <w:rPr>
                <w:rFonts w:ascii="Arial" w:cs="Arial" w:eastAsia="Arial" w:hAnsi="Arial"/>
                <w:sz w:val="13"/>
                <w:szCs w:val="13"/>
                <w:color w:val="0000FF"/>
              </w:rPr>
              <w:t>Stock</w:t>
            </w:r>
          </w:p>
        </w:tc>
        <w:tc>
          <w:tcPr>
            <w:tcW w:w="25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center"/>
              <w:ind w:left="41"/>
              <w:spacing w:after="0"/>
              <w:rPr>
                <w:sz w:val="20"/>
                <w:szCs w:val="20"/>
                <w:color w:val="auto"/>
              </w:rPr>
            </w:pPr>
            <w:r>
              <w:rPr>
                <w:rFonts w:ascii="Arial" w:cs="Arial" w:eastAsia="Arial" w:hAnsi="Arial"/>
                <w:sz w:val="13"/>
                <w:szCs w:val="13"/>
                <w:color w:val="0000FF"/>
                <w:w w:val="85"/>
              </w:rPr>
              <w:t>Stock</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140" w:hanging="12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39" w:lineRule="exact"/>
        <w:rPr>
          <w:rFonts w:ascii="Arial" w:cs="Arial" w:eastAsia="Arial" w:hAnsi="Arial"/>
          <w:sz w:val="13"/>
          <w:szCs w:val="13"/>
          <w:color w:val="008000"/>
        </w:rPr>
      </w:pP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$248.75 to $249.74.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$249.77 to $250.77.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$250.78 to $251.78.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$251.79 to $252.79.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$252.81 to $253.80.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$253.82 to $254.52.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40" w:hanging="12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that the Reporting Person donated as a gift to a charitable donor advised fund.</w:t>
      </w:r>
    </w:p>
    <w:p>
      <w:pPr>
        <w:spacing w:after="0" w:line="39" w:lineRule="exact"/>
        <w:rPr>
          <w:rFonts w:ascii="Arial" w:cs="Arial" w:eastAsia="Arial" w:hAnsi="Arial"/>
          <w:sz w:val="13"/>
          <w:szCs w:val="13"/>
          <w:color w:val="008000"/>
        </w:rPr>
      </w:pP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$248.52 to $248.92.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$248.96 to $249.90.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$250.03 to $251.02.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$251.06 to $252.05.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$252.07 to $253.06.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$253.08 to $254.08.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$254.09 to $254.65.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60" w:hanging="2"/>
        <w:spacing w:after="0" w:line="249" w:lineRule="auto"/>
        <w:tabs>
          <w:tab w:leader="none" w:pos="2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20" w:right="140" w:hanging="2"/>
        <w:spacing w:after="0" w:line="323"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1" w:lineRule="exact"/>
        <w:rPr>
          <w:rFonts w:ascii="Arial" w:cs="Arial" w:eastAsia="Arial" w:hAnsi="Arial"/>
          <w:sz w:val="10"/>
          <w:szCs w:val="10"/>
          <w:color w:val="008000"/>
        </w:rPr>
      </w:pPr>
    </w:p>
    <w:p>
      <w:pPr>
        <w:ind w:left="20" w:right="220" w:hanging="2"/>
        <w:spacing w:after="0" w:line="258" w:lineRule="auto"/>
        <w:tabs>
          <w:tab w:leader="none" w:pos="2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0" w:lineRule="exact"/>
        <w:rPr>
          <w:rFonts w:ascii="Arial" w:cs="Arial" w:eastAsia="Arial" w:hAnsi="Arial"/>
          <w:sz w:val="12"/>
          <w:szCs w:val="12"/>
          <w:color w:val="008000"/>
        </w:rPr>
      </w:pPr>
    </w:p>
    <w:p>
      <w:pPr>
        <w:ind w:left="20" w:right="140" w:hanging="2"/>
        <w:spacing w:after="0" w:line="237" w:lineRule="auto"/>
        <w:tabs>
          <w:tab w:leader="none" w:pos="20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Hongyu Zhang 2019 Grantor Retained Annuity Trust, for which the Reporting Person and the Reporting Person's spouse serve as cotrustees.</w:t>
      </w:r>
    </w:p>
    <w:p>
      <w:pPr>
        <w:spacing w:after="0" w:line="31" w:lineRule="exact"/>
        <w:rPr>
          <w:rFonts w:ascii="Arial" w:cs="Arial" w:eastAsia="Arial" w:hAnsi="Arial"/>
          <w:sz w:val="13"/>
          <w:szCs w:val="13"/>
          <w:color w:val="008000"/>
        </w:rPr>
      </w:pPr>
    </w:p>
    <w:p>
      <w:pPr>
        <w:ind w:left="20" w:right="300" w:hanging="2"/>
        <w:spacing w:after="0" w:line="237" w:lineRule="auto"/>
        <w:tabs>
          <w:tab w:leader="none" w:pos="20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31" w:lineRule="exact"/>
        <w:rPr>
          <w:rFonts w:ascii="Arial" w:cs="Arial" w:eastAsia="Arial" w:hAnsi="Arial"/>
          <w:sz w:val="13"/>
          <w:szCs w:val="13"/>
          <w:color w:val="008000"/>
        </w:rPr>
      </w:pPr>
    </w:p>
    <w:p>
      <w:pPr>
        <w:ind w:left="200" w:hanging="182"/>
        <w:spacing w:after="0"/>
        <w:tabs>
          <w:tab w:leader="none" w:pos="20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are held of record by Zheng Yuan and Hongyu Zhang, cotrustees of the 2018 Yuan and Zhang Revocable Trust, for which the Reporting Person and the Reporting Person's spouse serve as cotrustees.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3"/>
              </w:rPr>
              <w:t>/s/ Aparna Bawa,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06/24/2020</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760" w:hanging="2"/>
        <w:spacing w:after="0" w:line="324"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2020-06-24T18:26:27Z</dcterms:created>
  <dcterms:modified xsi:type="dcterms:W3CDTF">2020-06-24T18:26:27Z</dcterms:modified>
</cp:coreProperties>
</file>