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0001773298</w:t>
            </w: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835"/>
        </w:trPr>
        <w:tc>
          <w:tcPr>
            <w:tcW w:w="65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40" w:type="dxa"/>
            <w:vAlign w:val="bottom"/>
          </w:tcPr>
          <w:p>
            <w:pPr>
              <w:spacing w:after="0"/>
              <w:rPr>
                <w:sz w:val="24"/>
                <w:szCs w:val="24"/>
                <w:color w:val="auto"/>
              </w:rPr>
            </w:pPr>
          </w:p>
        </w:tc>
        <w:tc>
          <w:tcPr>
            <w:tcW w:w="382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6"/>
              </w:rPr>
              <w:t>Zoom Video Communications,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40" w:type="dxa"/>
            <w:vAlign w:val="bottom"/>
          </w:tcPr>
          <w:p>
            <w:pPr>
              <w:spacing w:after="0"/>
              <w:rPr>
                <w:sz w:val="24"/>
                <w:szCs w:val="24"/>
                <w:color w:val="auto"/>
              </w:rPr>
            </w:pPr>
          </w:p>
        </w:tc>
        <w:tc>
          <w:tcPr>
            <w:tcW w:w="3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001-38865</w:t>
            </w:r>
          </w:p>
        </w:tc>
      </w:tr>
      <w:tr>
        <w:trPr>
          <w:trHeight w:val="258"/>
        </w:trPr>
        <w:tc>
          <w:tcPr>
            <w:tcW w:w="300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3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55 Almaden Blvd</w:t>
            </w:r>
          </w:p>
        </w:tc>
      </w:tr>
      <w:tr>
        <w:trPr>
          <w:trHeight w:val="243"/>
        </w:trPr>
        <w:tc>
          <w:tcPr>
            <w:tcW w:w="30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82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40" w:type="dxa"/>
            <w:vAlign w:val="bottom"/>
          </w:tcPr>
          <w:p>
            <w:pPr>
              <w:spacing w:after="0"/>
              <w:rPr>
                <w:sz w:val="21"/>
                <w:szCs w:val="21"/>
                <w:color w:val="auto"/>
              </w:rPr>
            </w:pPr>
          </w:p>
        </w:tc>
        <w:tc>
          <w:tcPr>
            <w:tcW w:w="382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San Jose</w:t>
            </w:r>
          </w:p>
        </w:tc>
      </w:tr>
      <w:tr>
        <w:trPr>
          <w:trHeight w:val="243"/>
        </w:trPr>
        <w:tc>
          <w:tcPr>
            <w:tcW w:w="30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82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95113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40" w:type="dxa"/>
            <w:vAlign w:val="bottom"/>
          </w:tcPr>
          <w:p>
            <w:pPr>
              <w:spacing w:after="0"/>
              <w:rPr>
                <w:sz w:val="24"/>
                <w:szCs w:val="24"/>
                <w:color w:val="auto"/>
              </w:rPr>
            </w:pPr>
          </w:p>
        </w:tc>
        <w:tc>
          <w:tcPr>
            <w:tcW w:w="3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1-888-799-9666</w:t>
            </w:r>
          </w:p>
        </w:tc>
      </w:tr>
      <w:tr>
        <w:trPr>
          <w:trHeight w:val="297"/>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Eric S. Yuan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Other: Chief Executive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285714</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22214263.5</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262128624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11/05/2024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84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8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Founder's Shares</w:t>
            </w:r>
          </w:p>
        </w:tc>
        <w:tc>
          <w:tcPr>
            <w:tcW w:w="128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412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06/22/2011 Class B to Class A The Issuer</w:t>
            </w:r>
          </w:p>
        </w:tc>
        <w:tc>
          <w:tcPr>
            <w:tcW w:w="282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285714</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06/22/2011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4120" w:type="dxa"/>
            <w:vAlign w:val="bottom"/>
            <w:gridSpan w:val="2"/>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8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Conversion</w:t>
            </w:r>
          </w:p>
        </w:tc>
        <w:tc>
          <w:tcPr>
            <w:tcW w:w="12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-321945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71"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The 2018 Yuan and Zhang Revocable Trust</w:t>
      </w:r>
    </w:p>
    <w:p>
      <w:pPr>
        <w:ind w:left="40"/>
        <w:spacing w:after="0" w:line="232" w:lineRule="auto"/>
        <w:rPr>
          <w:sz w:val="20"/>
          <w:szCs w:val="20"/>
          <w:color w:val="auto"/>
        </w:rPr>
      </w:pPr>
      <w:r>
        <w:rPr>
          <w:rFonts w:ascii="Times New Roman" w:cs="Times New Roman" w:eastAsia="Times New Roman" w:hAnsi="Times New Roman"/>
          <w:sz w:val="22"/>
          <w:szCs w:val="22"/>
          <w:color w:val="auto"/>
        </w:rPr>
        <w:t>55 Almaden Blvd</w:t>
      </w:r>
    </w:p>
    <w:p>
      <w:pPr>
        <w:ind w:left="40"/>
        <w:spacing w:after="0" w:line="230" w:lineRule="auto"/>
        <w:rPr>
          <w:sz w:val="20"/>
          <w:szCs w:val="20"/>
          <w:color w:val="auto"/>
        </w:rPr>
      </w:pPr>
      <w:r>
        <w:rPr>
          <w:rFonts w:ascii="Times New Roman" w:cs="Times New Roman" w:eastAsia="Times New Roman" w:hAnsi="Times New Roman"/>
          <w:sz w:val="22"/>
          <w:szCs w:val="22"/>
          <w:color w:val="auto"/>
        </w:rPr>
        <w:t>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Jose  CA  95113</w:t>
      </w:r>
    </w:p>
    <w:p>
      <w:pPr>
        <w:spacing w:after="0" w:line="20"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The 2018 Yuan and Zhang Revocable Trust</w:t>
      </w:r>
    </w:p>
    <w:p>
      <w:pPr>
        <w:ind w:left="40"/>
        <w:spacing w:after="0" w:line="232" w:lineRule="auto"/>
        <w:rPr>
          <w:sz w:val="20"/>
          <w:szCs w:val="20"/>
          <w:color w:val="auto"/>
        </w:rPr>
      </w:pPr>
      <w:r>
        <w:rPr>
          <w:rFonts w:ascii="Times New Roman" w:cs="Times New Roman" w:eastAsia="Times New Roman" w:hAnsi="Times New Roman"/>
          <w:sz w:val="22"/>
          <w:szCs w:val="22"/>
          <w:color w:val="auto"/>
        </w:rPr>
        <w:t>55 Almaden Blvd</w:t>
      </w:r>
    </w:p>
    <w:p>
      <w:pPr>
        <w:ind w:left="40"/>
        <w:spacing w:after="0" w:line="230" w:lineRule="auto"/>
        <w:rPr>
          <w:sz w:val="20"/>
          <w:szCs w:val="20"/>
          <w:color w:val="auto"/>
        </w:rPr>
      </w:pPr>
      <w:r>
        <w:rPr>
          <w:rFonts w:ascii="Times New Roman" w:cs="Times New Roman" w:eastAsia="Times New Roman" w:hAnsi="Times New Roman"/>
          <w:sz w:val="22"/>
          <w:szCs w:val="22"/>
          <w:color w:val="auto"/>
        </w:rPr>
        <w:t>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Jose  CA  95113</w:t>
      </w:r>
    </w:p>
    <w:p>
      <w:pPr>
        <w:spacing w:after="0" w:line="20"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The 2018 Yuan and Zhang Revocable Trust</w:t>
      </w:r>
    </w:p>
    <w:p>
      <w:pPr>
        <w:ind w:left="40"/>
        <w:spacing w:after="0" w:line="232" w:lineRule="auto"/>
        <w:rPr>
          <w:sz w:val="20"/>
          <w:szCs w:val="20"/>
          <w:color w:val="auto"/>
        </w:rPr>
      </w:pPr>
      <w:r>
        <w:rPr>
          <w:rFonts w:ascii="Times New Roman" w:cs="Times New Roman" w:eastAsia="Times New Roman" w:hAnsi="Times New Roman"/>
          <w:sz w:val="22"/>
          <w:szCs w:val="22"/>
          <w:color w:val="auto"/>
        </w:rPr>
        <w:t>55 Almaden Blvd</w:t>
      </w:r>
    </w:p>
    <w:p>
      <w:pPr>
        <w:ind w:left="40"/>
        <w:spacing w:after="0" w:line="230" w:lineRule="auto"/>
        <w:rPr>
          <w:sz w:val="20"/>
          <w:szCs w:val="20"/>
          <w:color w:val="auto"/>
        </w:rPr>
      </w:pPr>
      <w:r>
        <w:rPr>
          <w:rFonts w:ascii="Times New Roman" w:cs="Times New Roman" w:eastAsia="Times New Roman" w:hAnsi="Times New Roman"/>
          <w:sz w:val="22"/>
          <w:szCs w:val="22"/>
          <w:color w:val="auto"/>
        </w:rPr>
        <w:t>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Jose  CA  95113</w:t>
      </w:r>
    </w:p>
    <w:p>
      <w:pPr>
        <w:spacing w:after="0" w:line="20"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The 2018 Yuan and Zhang Revocable Trust</w:t>
      </w:r>
    </w:p>
    <w:p>
      <w:pPr>
        <w:ind w:left="40"/>
        <w:spacing w:after="0" w:line="232" w:lineRule="auto"/>
        <w:rPr>
          <w:sz w:val="20"/>
          <w:szCs w:val="20"/>
          <w:color w:val="auto"/>
        </w:rPr>
      </w:pPr>
      <w:r>
        <w:rPr>
          <w:rFonts w:ascii="Times New Roman" w:cs="Times New Roman" w:eastAsia="Times New Roman" w:hAnsi="Times New Roman"/>
          <w:sz w:val="22"/>
          <w:szCs w:val="22"/>
          <w:color w:val="auto"/>
        </w:rPr>
        <w:t>55 Almaden Blvd</w:t>
      </w:r>
    </w:p>
    <w:p>
      <w:pPr>
        <w:ind w:left="40"/>
        <w:spacing w:after="0" w:line="230" w:lineRule="auto"/>
        <w:rPr>
          <w:sz w:val="20"/>
          <w:szCs w:val="20"/>
          <w:color w:val="auto"/>
        </w:rPr>
      </w:pPr>
      <w:r>
        <w:rPr>
          <w:rFonts w:ascii="Times New Roman" w:cs="Times New Roman" w:eastAsia="Times New Roman" w:hAnsi="Times New Roman"/>
          <w:sz w:val="22"/>
          <w:szCs w:val="22"/>
          <w:color w:val="auto"/>
        </w:rPr>
        <w:t>6th Floor</w:t>
      </w:r>
    </w:p>
    <w:p>
      <w:pPr>
        <w:spacing w:after="0" w:line="1" w:lineRule="exact"/>
        <w:rPr>
          <w:sz w:val="20"/>
          <w:szCs w:val="20"/>
          <w:color w:val="auto"/>
        </w:rPr>
      </w:pPr>
    </w:p>
    <w:p>
      <w:pPr>
        <w:ind w:left="40" w:right="1340"/>
        <w:spacing w:after="0" w:line="256" w:lineRule="auto"/>
        <w:rPr>
          <w:sz w:val="20"/>
          <w:szCs w:val="20"/>
          <w:color w:val="auto"/>
        </w:rPr>
      </w:pPr>
      <w:r>
        <w:rPr>
          <w:rFonts w:ascii="Times New Roman" w:cs="Times New Roman" w:eastAsia="Times New Roman" w:hAnsi="Times New Roman"/>
          <w:sz w:val="22"/>
          <w:szCs w:val="22"/>
          <w:color w:val="auto"/>
        </w:rPr>
        <w:t>San Jose CA 95113 Eric S. Yuan</w:t>
      </w:r>
    </w:p>
    <w:p>
      <w:pPr>
        <w:ind w:left="40"/>
        <w:spacing w:after="0" w:line="230" w:lineRule="auto"/>
        <w:rPr>
          <w:sz w:val="20"/>
          <w:szCs w:val="20"/>
          <w:color w:val="auto"/>
        </w:rPr>
      </w:pPr>
      <w:r>
        <w:rPr>
          <w:rFonts w:ascii="Times New Roman" w:cs="Times New Roman" w:eastAsia="Times New Roman" w:hAnsi="Times New Roman"/>
          <w:sz w:val="22"/>
          <w:szCs w:val="22"/>
          <w:color w:val="auto"/>
        </w:rPr>
        <w:t>55 Almaden Blvd</w:t>
      </w:r>
    </w:p>
    <w:p>
      <w:pPr>
        <w:ind w:left="40"/>
        <w:spacing w:after="0" w:line="231" w:lineRule="auto"/>
        <w:rPr>
          <w:sz w:val="20"/>
          <w:szCs w:val="20"/>
          <w:color w:val="auto"/>
        </w:rPr>
      </w:pPr>
      <w:r>
        <w:rPr>
          <w:rFonts w:ascii="Times New Roman" w:cs="Times New Roman" w:eastAsia="Times New Roman" w:hAnsi="Times New Roman"/>
          <w:sz w:val="22"/>
          <w:szCs w:val="22"/>
          <w:color w:val="auto"/>
        </w:rPr>
        <w:t>6th Floor</w:t>
      </w:r>
    </w:p>
    <w:p>
      <w:pPr>
        <w:ind w:left="40" w:right="1340"/>
        <w:spacing w:after="0" w:line="256" w:lineRule="auto"/>
        <w:rPr>
          <w:sz w:val="20"/>
          <w:szCs w:val="20"/>
          <w:color w:val="auto"/>
        </w:rPr>
      </w:pPr>
      <w:r>
        <w:rPr>
          <w:rFonts w:ascii="Times New Roman" w:cs="Times New Roman" w:eastAsia="Times New Roman" w:hAnsi="Times New Roman"/>
          <w:sz w:val="22"/>
          <w:szCs w:val="22"/>
          <w:color w:val="auto"/>
        </w:rPr>
        <w:t>San Jose CA 95113 Eric S. Yuan</w:t>
      </w:r>
    </w:p>
    <w:p>
      <w:pPr>
        <w:ind w:left="40"/>
        <w:spacing w:after="0" w:line="230" w:lineRule="auto"/>
        <w:rPr>
          <w:sz w:val="20"/>
          <w:szCs w:val="20"/>
          <w:color w:val="auto"/>
        </w:rPr>
      </w:pPr>
      <w:r>
        <w:rPr>
          <w:rFonts w:ascii="Times New Roman" w:cs="Times New Roman" w:eastAsia="Times New Roman" w:hAnsi="Times New Roman"/>
          <w:sz w:val="22"/>
          <w:szCs w:val="22"/>
          <w:color w:val="auto"/>
        </w:rPr>
        <w:t>55 Almaden Blvd</w:t>
      </w:r>
    </w:p>
    <w:p>
      <w:pPr>
        <w:ind w:left="40"/>
        <w:spacing w:after="0" w:line="231" w:lineRule="auto"/>
        <w:rPr>
          <w:sz w:val="20"/>
          <w:szCs w:val="20"/>
          <w:color w:val="auto"/>
        </w:rPr>
      </w:pPr>
      <w:r>
        <w:rPr>
          <w:rFonts w:ascii="Times New Roman" w:cs="Times New Roman" w:eastAsia="Times New Roman" w:hAnsi="Times New Roman"/>
          <w:sz w:val="22"/>
          <w:szCs w:val="22"/>
          <w:color w:val="auto"/>
        </w:rPr>
        <w:t>6th Floor</w:t>
      </w:r>
    </w:p>
    <w:p>
      <w:pPr>
        <w:ind w:left="40"/>
        <w:spacing w:after="0"/>
        <w:rPr>
          <w:sz w:val="20"/>
          <w:szCs w:val="20"/>
          <w:color w:val="auto"/>
        </w:rPr>
      </w:pPr>
      <w:r>
        <w:rPr>
          <w:rFonts w:ascii="Times New Roman" w:cs="Times New Roman" w:eastAsia="Times New Roman" w:hAnsi="Times New Roman"/>
          <w:sz w:val="22"/>
          <w:szCs w:val="22"/>
          <w:color w:val="auto"/>
        </w:rPr>
        <w:t>San Jose  CA  95113</w:t>
      </w:r>
    </w:p>
    <w:p>
      <w:pPr>
        <w:spacing w:after="0" w:line="20"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The 2018 Yuan and Zhang Revocable Trust</w:t>
      </w:r>
    </w:p>
    <w:p>
      <w:pPr>
        <w:ind w:left="40"/>
        <w:spacing w:after="0" w:line="232" w:lineRule="auto"/>
        <w:rPr>
          <w:sz w:val="20"/>
          <w:szCs w:val="20"/>
          <w:color w:val="auto"/>
        </w:rPr>
      </w:pPr>
      <w:r>
        <w:rPr>
          <w:rFonts w:ascii="Times New Roman" w:cs="Times New Roman" w:eastAsia="Times New Roman" w:hAnsi="Times New Roman"/>
          <w:sz w:val="22"/>
          <w:szCs w:val="22"/>
          <w:color w:val="auto"/>
        </w:rPr>
        <w:t>55 Almaden Blvd</w:t>
      </w:r>
    </w:p>
    <w:p>
      <w:pPr>
        <w:ind w:left="40"/>
        <w:spacing w:after="0" w:line="230" w:lineRule="auto"/>
        <w:rPr>
          <w:sz w:val="20"/>
          <w:szCs w:val="20"/>
          <w:color w:val="auto"/>
        </w:rPr>
      </w:pPr>
      <w:r>
        <w:rPr>
          <w:rFonts w:ascii="Times New Roman" w:cs="Times New Roman" w:eastAsia="Times New Roman" w:hAnsi="Times New Roman"/>
          <w:sz w:val="22"/>
          <w:szCs w:val="22"/>
          <w:color w:val="auto"/>
        </w:rPr>
        <w:t>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Jose  CA  95113</w:t>
      </w:r>
    </w:p>
    <w:p>
      <w:pPr>
        <w:spacing w:after="0" w:line="20"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The 2018 Yuan and Zhang Revocable Trust</w:t>
      </w:r>
    </w:p>
    <w:p>
      <w:pPr>
        <w:ind w:left="40"/>
        <w:spacing w:after="0" w:line="232" w:lineRule="auto"/>
        <w:rPr>
          <w:sz w:val="20"/>
          <w:szCs w:val="20"/>
          <w:color w:val="auto"/>
        </w:rPr>
      </w:pPr>
      <w:r>
        <w:rPr>
          <w:rFonts w:ascii="Times New Roman" w:cs="Times New Roman" w:eastAsia="Times New Roman" w:hAnsi="Times New Roman"/>
          <w:sz w:val="22"/>
          <w:szCs w:val="22"/>
          <w:color w:val="auto"/>
        </w:rPr>
        <w:t>55 Almaden Blvd</w:t>
      </w:r>
    </w:p>
    <w:p>
      <w:pPr>
        <w:ind w:left="40"/>
        <w:spacing w:after="0" w:line="230" w:lineRule="auto"/>
        <w:rPr>
          <w:sz w:val="20"/>
          <w:szCs w:val="20"/>
          <w:color w:val="auto"/>
        </w:rPr>
      </w:pPr>
      <w:r>
        <w:rPr>
          <w:rFonts w:ascii="Times New Roman" w:cs="Times New Roman" w:eastAsia="Times New Roman" w:hAnsi="Times New Roman"/>
          <w:sz w:val="22"/>
          <w:szCs w:val="22"/>
          <w:color w:val="auto"/>
        </w:rPr>
        <w:t>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Jose  CA  95113</w:t>
      </w:r>
    </w:p>
    <w:p>
      <w:pPr>
        <w:spacing w:after="0" w:line="20"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The 2018 Yuan and Zhang Revocable Trust</w:t>
      </w:r>
    </w:p>
    <w:p>
      <w:pPr>
        <w:ind w:left="40"/>
        <w:spacing w:after="0" w:line="232" w:lineRule="auto"/>
        <w:rPr>
          <w:sz w:val="20"/>
          <w:szCs w:val="20"/>
          <w:color w:val="auto"/>
        </w:rPr>
      </w:pPr>
      <w:r>
        <w:rPr>
          <w:rFonts w:ascii="Times New Roman" w:cs="Times New Roman" w:eastAsia="Times New Roman" w:hAnsi="Times New Roman"/>
          <w:sz w:val="22"/>
          <w:szCs w:val="22"/>
          <w:color w:val="auto"/>
        </w:rPr>
        <w:t>55 Almaden Blvd</w:t>
      </w:r>
    </w:p>
    <w:p>
      <w:pPr>
        <w:ind w:left="40"/>
        <w:spacing w:after="0" w:line="230" w:lineRule="auto"/>
        <w:rPr>
          <w:sz w:val="20"/>
          <w:szCs w:val="20"/>
          <w:color w:val="auto"/>
        </w:rPr>
      </w:pPr>
      <w:r>
        <w:rPr>
          <w:rFonts w:ascii="Times New Roman" w:cs="Times New Roman" w:eastAsia="Times New Roman" w:hAnsi="Times New Roman"/>
          <w:sz w:val="22"/>
          <w:szCs w:val="22"/>
          <w:color w:val="auto"/>
        </w:rPr>
        <w:t>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Jose  CA  95113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08/06/2024 2420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135660.6</w:t>
            </w:r>
          </w:p>
        </w:tc>
        <w:tc>
          <w:tcPr>
            <w:tcW w:w="0" w:type="dxa"/>
            <w:vAlign w:val="bottom"/>
          </w:tcPr>
          <w:p>
            <w:pPr>
              <w:spacing w:after="0"/>
              <w:rPr>
                <w:sz w:val="1"/>
                <w:szCs w:val="1"/>
                <w:color w:val="auto"/>
              </w:rPr>
            </w:pPr>
          </w:p>
        </w:tc>
      </w:tr>
      <w:tr>
        <w:trPr>
          <w:trHeight w:val="1269"/>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09/04/2024 2420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165486.86</w:t>
            </w:r>
          </w:p>
        </w:tc>
        <w:tc>
          <w:tcPr>
            <w:tcW w:w="0" w:type="dxa"/>
            <w:vAlign w:val="bottom"/>
          </w:tcPr>
          <w:p>
            <w:pPr>
              <w:spacing w:after="0"/>
              <w:rPr>
                <w:sz w:val="1"/>
                <w:szCs w:val="1"/>
                <w:color w:val="auto"/>
              </w:rPr>
            </w:pPr>
          </w:p>
        </w:tc>
      </w:tr>
      <w:tr>
        <w:trPr>
          <w:trHeight w:val="1269"/>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09/05/2024 2420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163811.01</w:t>
            </w:r>
          </w:p>
        </w:tc>
        <w:tc>
          <w:tcPr>
            <w:tcW w:w="0" w:type="dxa"/>
            <w:vAlign w:val="bottom"/>
          </w:tcPr>
          <w:p>
            <w:pPr>
              <w:spacing w:after="0"/>
              <w:rPr>
                <w:sz w:val="1"/>
                <w:szCs w:val="1"/>
                <w:color w:val="auto"/>
              </w:rPr>
            </w:pPr>
          </w:p>
        </w:tc>
      </w:tr>
      <w:tr>
        <w:trPr>
          <w:trHeight w:val="1269"/>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10/09/2024 2420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167871.29</w:t>
            </w:r>
          </w:p>
        </w:tc>
        <w:tc>
          <w:tcPr>
            <w:tcW w:w="0" w:type="dxa"/>
            <w:vAlign w:val="bottom"/>
          </w:tcPr>
          <w:p>
            <w:pPr>
              <w:spacing w:after="0"/>
              <w:rPr>
                <w:sz w:val="1"/>
                <w:szCs w:val="1"/>
                <w:color w:val="auto"/>
              </w:rPr>
            </w:pPr>
          </w:p>
        </w:tc>
      </w:tr>
      <w:tr>
        <w:trPr>
          <w:trHeight w:val="1148"/>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10/09/2024 15333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1044483.96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10/09/2024 19453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1325138.36</w:t>
            </w:r>
          </w:p>
        </w:tc>
        <w:tc>
          <w:tcPr>
            <w:tcW w:w="0" w:type="dxa"/>
            <w:vAlign w:val="bottom"/>
          </w:tcPr>
          <w:p>
            <w:pPr>
              <w:spacing w:after="0"/>
              <w:rPr>
                <w:sz w:val="1"/>
                <w:szCs w:val="1"/>
                <w:color w:val="auto"/>
              </w:rPr>
            </w:pPr>
          </w:p>
        </w:tc>
      </w:tr>
      <w:tr>
        <w:trPr>
          <w:trHeight w:val="1147"/>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10/10/2024 2420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170941.54</w:t>
            </w:r>
          </w:p>
        </w:tc>
        <w:tc>
          <w:tcPr>
            <w:tcW w:w="0" w:type="dxa"/>
            <w:vAlign w:val="bottom"/>
          </w:tcPr>
          <w:p>
            <w:pPr>
              <w:spacing w:after="0"/>
              <w:rPr>
                <w:sz w:val="1"/>
                <w:szCs w:val="1"/>
                <w:color w:val="auto"/>
              </w:rPr>
            </w:pPr>
          </w:p>
        </w:tc>
      </w:tr>
      <w:tr>
        <w:trPr>
          <w:trHeight w:val="1269"/>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10/10/2024 18828</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1329111.82</w:t>
            </w:r>
          </w:p>
        </w:tc>
        <w:tc>
          <w:tcPr>
            <w:tcW w:w="0" w:type="dxa"/>
            <w:vAlign w:val="bottom"/>
          </w:tcPr>
          <w:p>
            <w:pPr>
              <w:spacing w:after="0"/>
              <w:rPr>
                <w:sz w:val="1"/>
                <w:szCs w:val="1"/>
                <w:color w:val="auto"/>
              </w:rPr>
            </w:pPr>
          </w:p>
        </w:tc>
      </w:tr>
      <w:tr>
        <w:trPr>
          <w:trHeight w:val="1269"/>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10/21/2024 35722</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2552311.89</w:t>
            </w:r>
          </w:p>
        </w:tc>
        <w:tc>
          <w:tcPr>
            <w:tcW w:w="0" w:type="dxa"/>
            <w:vAlign w:val="bottom"/>
          </w:tcPr>
          <w:p>
            <w:pPr>
              <w:spacing w:after="0"/>
              <w:rPr>
                <w:sz w:val="1"/>
                <w:szCs w:val="1"/>
                <w:color w:val="auto"/>
              </w:rPr>
            </w:pPr>
          </w:p>
        </w:tc>
      </w:tr>
    </w:tbl>
    <w:p>
      <w:pPr>
        <w:sectPr>
          <w:pgSz w:w="11900" w:h="16871" w:orient="portrait"/>
          <w:cols w:equalWidth="0" w:num="2">
            <w:col w:w="3300" w:space="360"/>
            <w:col w:w="7580"/>
          </w:cols>
          <w:pgMar w:left="320" w:top="98" w:right="339" w:bottom="0" w:gutter="0" w:footer="0" w:header="0"/>
          <w:type w:val="continuous"/>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68"/>
        </w:trPr>
        <w:tc>
          <w:tcPr>
            <w:tcW w:w="6480" w:type="dxa"/>
            <w:vAlign w:val="bottom"/>
          </w:tcPr>
          <w:p>
            <w:pPr>
              <w:spacing w:after="0"/>
              <w:rPr>
                <w:sz w:val="20"/>
                <w:szCs w:val="20"/>
                <w:color w:val="auto"/>
              </w:rPr>
            </w:pPr>
            <w:r>
              <w:rPr>
                <w:rFonts w:ascii="Times New Roman" w:cs="Times New Roman" w:eastAsia="Times New Roman" w:hAnsi="Times New Roman"/>
                <w:sz w:val="22"/>
                <w:szCs w:val="22"/>
                <w:color w:val="auto"/>
              </w:rPr>
              <w:t>The 2018 Yuan and Zhang Revocable   Class A Common Stock</w:t>
            </w:r>
          </w:p>
        </w:tc>
        <w:tc>
          <w:tcPr>
            <w:tcW w:w="27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10/22/2024 35714</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2578982.94</w:t>
            </w:r>
          </w:p>
        </w:tc>
      </w:tr>
    </w:tbl>
    <w:p>
      <w:pPr>
        <w:ind w:left="40"/>
        <w:spacing w:after="0" w:line="230" w:lineRule="auto"/>
        <w:rPr>
          <w:sz w:val="20"/>
          <w:szCs w:val="20"/>
          <w:color w:val="auto"/>
        </w:rPr>
      </w:pPr>
      <w:r>
        <w:rPr>
          <w:rFonts w:ascii="Times New Roman" w:cs="Times New Roman" w:eastAsia="Times New Roman" w:hAnsi="Times New Roman"/>
          <w:sz w:val="22"/>
          <w:szCs w:val="22"/>
          <w:color w:val="auto"/>
        </w:rPr>
        <w:t>Trust</w:t>
      </w:r>
    </w:p>
    <w:p>
      <w:pPr>
        <w:ind w:left="40"/>
        <w:spacing w:after="0" w:line="231" w:lineRule="auto"/>
        <w:rPr>
          <w:sz w:val="20"/>
          <w:szCs w:val="20"/>
          <w:color w:val="auto"/>
        </w:rPr>
      </w:pPr>
      <w:r>
        <w:rPr>
          <w:rFonts w:ascii="Times New Roman" w:cs="Times New Roman" w:eastAsia="Times New Roman" w:hAnsi="Times New Roman"/>
          <w:sz w:val="22"/>
          <w:szCs w:val="22"/>
          <w:color w:val="auto"/>
        </w:rPr>
        <w:t>55 Almaden Blvd</w:t>
      </w:r>
    </w:p>
    <w:p>
      <w:pPr>
        <w:ind w:left="40"/>
        <w:spacing w:after="0" w:line="230" w:lineRule="auto"/>
        <w:rPr>
          <w:sz w:val="20"/>
          <w:szCs w:val="20"/>
          <w:color w:val="auto"/>
        </w:rPr>
      </w:pPr>
      <w:r>
        <w:rPr>
          <w:rFonts w:ascii="Times New Roman" w:cs="Times New Roman" w:eastAsia="Times New Roman" w:hAnsi="Times New Roman"/>
          <w:sz w:val="22"/>
          <w:szCs w:val="22"/>
          <w:color w:val="auto"/>
        </w:rPr>
        <w:t>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Jose  CA  95113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The 2018 Yuan and Zhang Revocable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Trust</w:t>
      </w:r>
    </w:p>
    <w:p>
      <w:pPr>
        <w:ind w:left="40" w:right="380"/>
        <w:spacing w:after="0"/>
        <w:rPr>
          <w:sz w:val="20"/>
          <w:szCs w:val="20"/>
          <w:color w:val="auto"/>
        </w:rPr>
      </w:pPr>
      <w:r>
        <w:rPr>
          <w:rFonts w:ascii="Times New Roman" w:cs="Times New Roman" w:eastAsia="Times New Roman" w:hAnsi="Times New Roman"/>
          <w:sz w:val="22"/>
          <w:szCs w:val="22"/>
          <w:color w:val="auto"/>
        </w:rPr>
        <w:t>55 Almaden Blvd Class A Common Stock 11/05/2024 142856 10987854.95 6th Floor</w:t>
      </w:r>
    </w:p>
    <w:p>
      <w:pPr>
        <w:spacing w:after="0" w:line="2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Jose  CA  95113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111" w:right="37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140"/>
        <w:spacing w:after="0" w:line="244" w:lineRule="auto"/>
        <w:rPr>
          <w:sz w:val="20"/>
          <w:szCs w:val="20"/>
          <w:color w:val="auto"/>
        </w:rPr>
      </w:pPr>
      <w:r>
        <w:rPr>
          <w:rFonts w:ascii="Times New Roman" w:cs="Times New Roman" w:eastAsia="Times New Roman" w:hAnsi="Times New Roman"/>
          <w:sz w:val="22"/>
          <w:szCs w:val="22"/>
          <w:color w:val="auto"/>
        </w:rPr>
        <w:t>The sales of shares set forth herein are made in connection with a selling plan dated July 12th, 2024 that is intended to comply with Rule 10b5-1(c). All shares to be sold by The 2018 Yuan and Zhang Revocable Trust.</w:t>
      </w:r>
    </w:p>
    <w:p>
      <w:pPr>
        <w:spacing w:after="0" w:line="11" w:lineRule="exact"/>
        <w:rPr>
          <w:sz w:val="20"/>
          <w:szCs w:val="20"/>
          <w:color w:val="auto"/>
        </w:rPr>
      </w:pPr>
    </w:p>
    <w:p>
      <w:pPr>
        <w:sectPr>
          <w:pgSz w:w="11900" w:h="16838" w:orient="portrait"/>
          <w:cols w:equalWidth="0" w:num="2">
            <w:col w:w="2200" w:space="720"/>
            <w:col w:w="8280"/>
          </w:cols>
          <w:pgMar w:left="320" w:top="111" w:right="37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11/05/2024</w:t>
      </w:r>
    </w:p>
    <w:p>
      <w:pPr>
        <w:spacing w:after="0" w:line="56" w:lineRule="exact"/>
        <w:rPr>
          <w:sz w:val="20"/>
          <w:szCs w:val="20"/>
          <w:color w:val="auto"/>
        </w:rPr>
      </w:pPr>
    </w:p>
    <w:p>
      <w:pPr>
        <w:sectPr>
          <w:pgSz w:w="11900" w:h="16838" w:orient="portrait"/>
          <w:cols w:equalWidth="0" w:num="2">
            <w:col w:w="2200" w:space="720"/>
            <w:col w:w="8280"/>
          </w:cols>
          <w:pgMar w:left="320" w:top="111" w:right="37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Date of Plan Adoption or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Giving of Instruction, If Relying 07/12/2024</w:t>
      </w:r>
    </w:p>
    <w:p>
      <w:pPr>
        <w:ind w:left="40"/>
        <w:spacing w:after="0"/>
        <w:rPr>
          <w:sz w:val="20"/>
          <w:szCs w:val="20"/>
          <w:color w:val="auto"/>
        </w:rPr>
      </w:pPr>
      <w:r>
        <w:rPr>
          <w:rFonts w:ascii="Times New Roman" w:cs="Times New Roman" w:eastAsia="Times New Roman" w:hAnsi="Times New Roman"/>
          <w:sz w:val="22"/>
          <w:szCs w:val="22"/>
          <w:color w:val="auto"/>
        </w:rPr>
        <w:t>on 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Eric S. Yuan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2024-11-05T16:10:42Z</dcterms:created>
  <dcterms:modified xsi:type="dcterms:W3CDTF">2024-11-05T16:10:42Z</dcterms:modified>
</cp:coreProperties>
</file>