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33655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2"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Yuan Eric S</w:t>
        </w:r>
        <w:r>
          <w:rPr>
            <w:rFonts w:ascii="Times New Roman" w:cs="Times New Roman" w:eastAsia="Times New Roman" w:hAnsi="Times New Roman"/>
            <w:sz w:val="20"/>
            <w:szCs w:val="20"/>
            <w:color w:val="0000EE"/>
          </w:rPr>
          <w: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340"/>
        <w:spacing w:after="0" w:line="36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2"/>
        </w:trPr>
        <w:tc>
          <w:tcPr>
            <w:tcW w:w="3840" w:type="dxa"/>
            <w:vAlign w:val="bottom"/>
            <w:gridSpan w:val="2"/>
          </w:tcPr>
          <w:p>
            <w:pPr>
              <w:ind w:left="60"/>
              <w:spacing w:after="0" w:line="20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line="133"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09/24/2020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9"/>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178435</wp:posOffset>
            </wp:positionV>
            <wp:extent cx="6971030" cy="7123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7123430"/>
                    </a:xfrm>
                    <a:prstGeom prst="rect">
                      <a:avLst/>
                    </a:prstGeom>
                    <a:noFill/>
                  </pic:spPr>
                </pic:pic>
              </a:graphicData>
            </a:graphic>
          </wp:anchor>
        </w:drawing>
      </w:r>
    </w:p>
    <w:p>
      <w:pPr>
        <w:spacing w:after="0" w:line="338" w:lineRule="exact"/>
        <w:rPr>
          <w:sz w:val="24"/>
          <w:szCs w:val="24"/>
          <w:color w:val="auto"/>
        </w:rPr>
      </w:pPr>
    </w:p>
    <w:p>
      <w:pPr>
        <w:sectPr>
          <w:pgSz w:w="11900" w:h="16838" w:orient="portrait"/>
          <w:cols w:equalWidth="0" w:num="2">
            <w:col w:w="3760" w:space="80"/>
            <w:col w:w="7240"/>
          </w:cols>
          <w:pgMar w:left="460" w:top="215" w:right="359" w:bottom="1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ind w:left="68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(D) (Instr. 3, 4 and 5)</w:t>
            </w:r>
          </w:p>
        </w:tc>
        <w:tc>
          <w:tcPr>
            <w:tcW w:w="980" w:type="dxa"/>
            <w:vAlign w:val="bottom"/>
          </w:tcPr>
          <w:p>
            <w:pPr>
              <w:spacing w:after="0"/>
              <w:rPr>
                <w:sz w:val="10"/>
                <w:szCs w:val="10"/>
                <w:color w:val="auto"/>
              </w:rPr>
            </w:pP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jc w:val="center"/>
              <w:ind w:left="5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9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80" w:type="dxa"/>
            <w:vAlign w:val="bottom"/>
            <w:vMerge w:val="continue"/>
          </w:tcPr>
          <w:p>
            <w:pPr>
              <w:spacing w:after="0"/>
              <w:rPr>
                <w:sz w:val="8"/>
                <w:szCs w:val="8"/>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Pr>
          <w:p>
            <w:pPr>
              <w:spacing w:after="0"/>
              <w:rPr>
                <w:sz w:val="22"/>
                <w:szCs w:val="22"/>
                <w:color w:val="auto"/>
              </w:rPr>
            </w:pPr>
          </w:p>
        </w:tc>
        <w:tc>
          <w:tcPr>
            <w:tcW w:w="760" w:type="dxa"/>
            <w:vAlign w:val="bottom"/>
          </w:tcPr>
          <w:p>
            <w:pPr>
              <w:jc w:val="center"/>
              <w:ind w:right="266"/>
              <w:spacing w:after="0"/>
              <w:rPr>
                <w:sz w:val="20"/>
                <w:szCs w:val="20"/>
                <w:color w:val="auto"/>
              </w:rPr>
            </w:pPr>
            <w:r>
              <w:rPr>
                <w:rFonts w:ascii="Times New Roman" w:cs="Times New Roman" w:eastAsia="Times New Roman" w:hAnsi="Times New Roman"/>
                <w:sz w:val="13"/>
                <w:szCs w:val="13"/>
                <w:color w:val="0000FF"/>
                <w:w w:val="91"/>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70,142</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98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70,142</w:t>
            </w:r>
          </w:p>
        </w:tc>
        <w:tc>
          <w:tcPr>
            <w:tcW w:w="92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440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459.3714</w:t>
            </w:r>
            <w:r>
              <w:rPr>
                <w:rFonts w:ascii="Times New Roman" w:cs="Times New Roman" w:eastAsia="Times New Roman" w:hAnsi="Times New Roman"/>
                <w:sz w:val="21"/>
                <w:szCs w:val="21"/>
                <w:color w:val="008000"/>
                <w:w w:val="96"/>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69,702</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360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459.9389</w:t>
            </w:r>
            <w:r>
              <w:rPr>
                <w:rFonts w:ascii="Times New Roman" w:cs="Times New Roman" w:eastAsia="Times New Roman" w:hAnsi="Times New Roman"/>
                <w:sz w:val="21"/>
                <w:szCs w:val="21"/>
                <w:color w:val="008000"/>
                <w:w w:val="96"/>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69,342</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550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461.8323</w:t>
            </w:r>
            <w:r>
              <w:rPr>
                <w:rFonts w:ascii="Times New Roman" w:cs="Times New Roman" w:eastAsia="Times New Roman" w:hAnsi="Times New Roman"/>
                <w:sz w:val="21"/>
                <w:szCs w:val="21"/>
                <w:color w:val="008000"/>
                <w:w w:val="96"/>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68,792</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992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462.3485</w:t>
            </w:r>
            <w:r>
              <w:rPr>
                <w:rFonts w:ascii="Times New Roman" w:cs="Times New Roman" w:eastAsia="Times New Roman" w:hAnsi="Times New Roman"/>
                <w:sz w:val="21"/>
                <w:szCs w:val="21"/>
                <w:color w:val="008000"/>
                <w:w w:val="96"/>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67,800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1,822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463.6944</w:t>
            </w:r>
            <w:r>
              <w:rPr>
                <w:rFonts w:ascii="Times New Roman" w:cs="Times New Roman" w:eastAsia="Times New Roman" w:hAnsi="Times New Roman"/>
                <w:sz w:val="21"/>
                <w:szCs w:val="21"/>
                <w:color w:val="008000"/>
                <w:w w:val="96"/>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65,978</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2,361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464.6005</w:t>
            </w:r>
            <w:r>
              <w:rPr>
                <w:rFonts w:ascii="Times New Roman" w:cs="Times New Roman" w:eastAsia="Times New Roman" w:hAnsi="Times New Roman"/>
                <w:sz w:val="21"/>
                <w:szCs w:val="21"/>
                <w:color w:val="008000"/>
                <w:w w:val="96"/>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63,617</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2,672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465.8742</w:t>
            </w:r>
            <w:r>
              <w:rPr>
                <w:rFonts w:ascii="Times New Roman" w:cs="Times New Roman" w:eastAsia="Times New Roman" w:hAnsi="Times New Roman"/>
                <w:sz w:val="21"/>
                <w:szCs w:val="21"/>
                <w:color w:val="008000"/>
                <w:w w:val="96"/>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60,945</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2,622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466.7679</w:t>
            </w:r>
            <w:r>
              <w:rPr>
                <w:rFonts w:ascii="Times New Roman" w:cs="Times New Roman" w:eastAsia="Times New Roman" w:hAnsi="Times New Roman"/>
                <w:sz w:val="21"/>
                <w:szCs w:val="21"/>
                <w:color w:val="008000"/>
                <w:w w:val="96"/>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58,323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4,681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467.9115</w:t>
            </w:r>
            <w:r>
              <w:rPr>
                <w:rFonts w:ascii="Times New Roman" w:cs="Times New Roman" w:eastAsia="Times New Roman" w:hAnsi="Times New Roman"/>
                <w:sz w:val="21"/>
                <w:szCs w:val="21"/>
                <w:color w:val="008000"/>
                <w:w w:val="95"/>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53,642</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6,638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468.8341</w:t>
            </w:r>
            <w:r>
              <w:rPr>
                <w:rFonts w:ascii="Times New Roman" w:cs="Times New Roman" w:eastAsia="Times New Roman" w:hAnsi="Times New Roman"/>
                <w:sz w:val="21"/>
                <w:szCs w:val="21"/>
                <w:color w:val="008000"/>
                <w:w w:val="95"/>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47,004</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9,788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469.8501</w:t>
            </w:r>
            <w:r>
              <w:rPr>
                <w:rFonts w:ascii="Times New Roman" w:cs="Times New Roman" w:eastAsia="Times New Roman" w:hAnsi="Times New Roman"/>
                <w:sz w:val="21"/>
                <w:szCs w:val="21"/>
                <w:color w:val="008000"/>
                <w:w w:val="95"/>
                <w:vertAlign w:val="superscript"/>
              </w:rPr>
              <w:t>(12)</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37,216</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7,920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470.8417</w:t>
            </w:r>
            <w:r>
              <w:rPr>
                <w:rFonts w:ascii="Times New Roman" w:cs="Times New Roman" w:eastAsia="Times New Roman" w:hAnsi="Times New Roman"/>
                <w:sz w:val="21"/>
                <w:szCs w:val="21"/>
                <w:color w:val="008000"/>
                <w:w w:val="95"/>
                <w:vertAlign w:val="superscript"/>
              </w:rPr>
              <w:t>(13)</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29,296</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5,347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471.8835</w:t>
            </w:r>
            <w:r>
              <w:rPr>
                <w:rFonts w:ascii="Times New Roman" w:cs="Times New Roman" w:eastAsia="Times New Roman" w:hAnsi="Times New Roman"/>
                <w:sz w:val="21"/>
                <w:szCs w:val="21"/>
                <w:color w:val="008000"/>
                <w:w w:val="95"/>
                <w:vertAlign w:val="superscript"/>
              </w:rPr>
              <w:t>(14)</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23,949</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3,125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472.8266</w:t>
            </w:r>
            <w:r>
              <w:rPr>
                <w:rFonts w:ascii="Times New Roman" w:cs="Times New Roman" w:eastAsia="Times New Roman" w:hAnsi="Times New Roman"/>
                <w:sz w:val="21"/>
                <w:szCs w:val="21"/>
                <w:color w:val="008000"/>
                <w:w w:val="95"/>
                <w:vertAlign w:val="superscript"/>
              </w:rPr>
              <w:t>(15)</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20,824</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2,654</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474.0505</w:t>
            </w:r>
            <w:r>
              <w:rPr>
                <w:rFonts w:ascii="Times New Roman" w:cs="Times New Roman" w:eastAsia="Times New Roman" w:hAnsi="Times New Roman"/>
                <w:sz w:val="21"/>
                <w:szCs w:val="21"/>
                <w:color w:val="008000"/>
                <w:w w:val="95"/>
                <w:vertAlign w:val="superscript"/>
              </w:rPr>
              <w:t>(16)</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18,170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2,300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474.8559</w:t>
            </w:r>
            <w:r>
              <w:rPr>
                <w:rFonts w:ascii="Times New Roman" w:cs="Times New Roman" w:eastAsia="Times New Roman" w:hAnsi="Times New Roman"/>
                <w:sz w:val="21"/>
                <w:szCs w:val="21"/>
                <w:color w:val="008000"/>
                <w:w w:val="95"/>
                <w:vertAlign w:val="superscript"/>
              </w:rPr>
              <w:t>(17)</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15,870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476.1128</w:t>
            </w:r>
            <w:r>
              <w:rPr>
                <w:rFonts w:ascii="Times New Roman" w:cs="Times New Roman" w:eastAsia="Times New Roman" w:hAnsi="Times New Roman"/>
                <w:sz w:val="21"/>
                <w:szCs w:val="21"/>
                <w:color w:val="008000"/>
                <w:w w:val="95"/>
                <w:vertAlign w:val="superscript"/>
              </w:rPr>
              <w:t>(18)</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13,870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477.0373</w:t>
            </w:r>
            <w:r>
              <w:rPr>
                <w:rFonts w:ascii="Times New Roman" w:cs="Times New Roman" w:eastAsia="Times New Roman" w:hAnsi="Times New Roman"/>
                <w:sz w:val="21"/>
                <w:szCs w:val="21"/>
                <w:color w:val="008000"/>
                <w:w w:val="95"/>
                <w:vertAlign w:val="superscript"/>
              </w:rPr>
              <w:t>(19)</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12,570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1,203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478.0737</w:t>
            </w:r>
            <w:r>
              <w:rPr>
                <w:rFonts w:ascii="Times New Roman" w:cs="Times New Roman" w:eastAsia="Times New Roman" w:hAnsi="Times New Roman"/>
                <w:sz w:val="21"/>
                <w:szCs w:val="21"/>
                <w:color w:val="008000"/>
                <w:w w:val="95"/>
                <w:vertAlign w:val="superscript"/>
              </w:rPr>
              <w:t>(20)</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11,367</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842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479.2083</w:t>
            </w:r>
            <w:r>
              <w:rPr>
                <w:rFonts w:ascii="Times New Roman" w:cs="Times New Roman" w:eastAsia="Times New Roman" w:hAnsi="Times New Roman"/>
                <w:sz w:val="21"/>
                <w:szCs w:val="21"/>
                <w:color w:val="008000"/>
                <w:w w:val="95"/>
                <w:vertAlign w:val="superscript"/>
              </w:rPr>
              <w:t>(21)</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10,525</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800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480.1567</w:t>
            </w:r>
            <w:r>
              <w:rPr>
                <w:rFonts w:ascii="Times New Roman" w:cs="Times New Roman" w:eastAsia="Times New Roman" w:hAnsi="Times New Roman"/>
                <w:sz w:val="21"/>
                <w:szCs w:val="21"/>
                <w:color w:val="008000"/>
                <w:w w:val="95"/>
                <w:vertAlign w:val="superscript"/>
              </w:rPr>
              <w:t>(22)</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9,725</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481.0934</w:t>
            </w:r>
            <w:r>
              <w:rPr>
                <w:rFonts w:ascii="Times New Roman" w:cs="Times New Roman" w:eastAsia="Times New Roman" w:hAnsi="Times New Roman"/>
                <w:sz w:val="21"/>
                <w:szCs w:val="21"/>
                <w:color w:val="008000"/>
                <w:w w:val="95"/>
                <w:vertAlign w:val="superscript"/>
              </w:rPr>
              <w:t>(23)</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9,425</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225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484</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9,200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486.2382</w:t>
            </w:r>
            <w:r>
              <w:rPr>
                <w:rFonts w:ascii="Times New Roman" w:cs="Times New Roman" w:eastAsia="Times New Roman" w:hAnsi="Times New Roman"/>
                <w:sz w:val="21"/>
                <w:szCs w:val="21"/>
                <w:color w:val="008000"/>
                <w:w w:val="95"/>
                <w:vertAlign w:val="superscript"/>
              </w:rPr>
              <w:t>(24)</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8,900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487.3288</w:t>
            </w:r>
            <w:r>
              <w:rPr>
                <w:rFonts w:ascii="Times New Roman" w:cs="Times New Roman" w:eastAsia="Times New Roman" w:hAnsi="Times New Roman"/>
                <w:sz w:val="21"/>
                <w:szCs w:val="21"/>
                <w:color w:val="008000"/>
                <w:w w:val="95"/>
                <w:vertAlign w:val="superscript"/>
              </w:rPr>
              <w:t>(25)</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8,500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488.0865</w:t>
            </w:r>
            <w:r>
              <w:rPr>
                <w:rFonts w:ascii="Times New Roman" w:cs="Times New Roman" w:eastAsia="Times New Roman" w:hAnsi="Times New Roman"/>
                <w:sz w:val="21"/>
                <w:szCs w:val="21"/>
                <w:color w:val="008000"/>
                <w:w w:val="95"/>
                <w:vertAlign w:val="superscript"/>
              </w:rPr>
              <w:t>(26)</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8,000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1,162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489.7306</w:t>
            </w:r>
            <w:r>
              <w:rPr>
                <w:rFonts w:ascii="Times New Roman" w:cs="Times New Roman" w:eastAsia="Times New Roman" w:hAnsi="Times New Roman"/>
                <w:sz w:val="21"/>
                <w:szCs w:val="21"/>
                <w:color w:val="008000"/>
                <w:w w:val="95"/>
                <w:vertAlign w:val="superscript"/>
              </w:rPr>
              <w:t>(27)</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6,838</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338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490.5776</w:t>
            </w:r>
            <w:r>
              <w:rPr>
                <w:rFonts w:ascii="Times New Roman" w:cs="Times New Roman" w:eastAsia="Times New Roman" w:hAnsi="Times New Roman"/>
                <w:sz w:val="21"/>
                <w:szCs w:val="21"/>
                <w:color w:val="008000"/>
                <w:w w:val="95"/>
                <w:vertAlign w:val="superscript"/>
              </w:rPr>
              <w:t>(28)</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6,500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09/24/2020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900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491.8328</w:t>
            </w:r>
            <w:r>
              <w:rPr>
                <w:rFonts w:ascii="Times New Roman" w:cs="Times New Roman" w:eastAsia="Times New Roman" w:hAnsi="Times New Roman"/>
                <w:sz w:val="21"/>
                <w:szCs w:val="21"/>
                <w:color w:val="008000"/>
                <w:w w:val="95"/>
                <w:vertAlign w:val="superscript"/>
              </w:rPr>
              <w:t>(29)</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5,600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035165" cy="570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57023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5" w:right="359" w:bottom="12"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3557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3557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 med</w:t>
            </w:r>
          </w:p>
        </w:tc>
        <w:tc>
          <w:tcPr>
            <w:tcW w:w="32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 able and</w:t>
            </w:r>
          </w:p>
        </w:tc>
        <w:tc>
          <w:tcPr>
            <w:tcW w:w="1400" w:type="dxa"/>
            <w:vAlign w:val="bottom"/>
            <w:gridSpan w:val="9"/>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180" w:type="dxa"/>
            <w:vAlign w:val="bottom"/>
            <w:gridSpan w:val="18"/>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Execution Date,</w:t>
            </w:r>
          </w:p>
        </w:tc>
        <w:tc>
          <w:tcPr>
            <w:tcW w:w="78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Transaction</w:t>
            </w:r>
          </w:p>
        </w:tc>
        <w:tc>
          <w:tcPr>
            <w:tcW w:w="36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of</w:t>
            </w:r>
          </w:p>
        </w:tc>
        <w:tc>
          <w:tcPr>
            <w:tcW w:w="420" w:type="dxa"/>
            <w:vAlign w:val="bottom"/>
          </w:tcPr>
          <w:p>
            <w:pPr>
              <w:spacing w:after="0"/>
              <w:rPr>
                <w:sz w:val="6"/>
                <w:szCs w:val="6"/>
                <w:color w:val="auto"/>
              </w:rPr>
            </w:pPr>
          </w:p>
        </w:tc>
        <w:tc>
          <w:tcPr>
            <w:tcW w:w="1480" w:type="dxa"/>
            <w:vAlign w:val="bottom"/>
            <w:gridSpan w:val="2"/>
          </w:tcPr>
          <w:p>
            <w:pPr>
              <w:ind w:left="80"/>
              <w:spacing w:after="0" w:line="76" w:lineRule="exact"/>
              <w:rPr>
                <w:sz w:val="20"/>
                <w:szCs w:val="20"/>
                <w:color w:val="auto"/>
              </w:rPr>
            </w:pPr>
            <w:r>
              <w:rPr>
                <w:rFonts w:ascii="Arial" w:cs="Arial" w:eastAsia="Arial" w:hAnsi="Arial"/>
                <w:sz w:val="8"/>
                <w:szCs w:val="8"/>
                <w:b w:val="1"/>
                <w:bCs w:val="1"/>
                <w:color w:val="auto"/>
              </w:rPr>
              <w:t>Expiration Date</w:t>
            </w:r>
          </w:p>
        </w:tc>
        <w:tc>
          <w:tcPr>
            <w:tcW w:w="1400" w:type="dxa"/>
            <w:vAlign w:val="bottom"/>
            <w:gridSpan w:val="9"/>
          </w:tcPr>
          <w:p>
            <w:pPr>
              <w:ind w:left="80"/>
              <w:spacing w:after="0" w:line="76" w:lineRule="exact"/>
              <w:rPr>
                <w:sz w:val="20"/>
                <w:szCs w:val="20"/>
                <w:color w:val="auto"/>
              </w:rPr>
            </w:pPr>
            <w:r>
              <w:rPr>
                <w:rFonts w:ascii="Arial" w:cs="Arial" w:eastAsia="Arial" w:hAnsi="Arial"/>
                <w:sz w:val="8"/>
                <w:szCs w:val="8"/>
                <w:b w:val="1"/>
                <w:bCs w:val="1"/>
                <w:color w:val="auto"/>
              </w:rPr>
              <w:t>Securities Underlying</w:t>
            </w:r>
          </w:p>
        </w:tc>
        <w:tc>
          <w:tcPr>
            <w:tcW w:w="68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Derivative</w:t>
            </w: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620" w:type="dxa"/>
            <w:vAlign w:val="bottom"/>
            <w:gridSpan w:val="2"/>
          </w:tcPr>
          <w:p>
            <w:pPr>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760" w:type="dxa"/>
            <w:vAlign w:val="bottom"/>
            <w:gridSpan w:val="16"/>
          </w:tcPr>
          <w:p>
            <w:pPr>
              <w:ind w:left="2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0"/>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tcPr>
          <w:p>
            <w:pPr>
              <w:ind w:left="60"/>
              <w:spacing w:after="0" w:line="111" w:lineRule="exact"/>
              <w:rPr>
                <w:sz w:val="20"/>
                <w:szCs w:val="20"/>
                <w:color w:val="auto"/>
              </w:rPr>
            </w:pPr>
            <w:r>
              <w:rPr>
                <w:rFonts w:ascii="Arial" w:cs="Arial" w:eastAsia="Arial" w:hAnsi="Arial"/>
                <w:sz w:val="11"/>
                <w:szCs w:val="11"/>
                <w:b w:val="1"/>
                <w:bCs w:val="1"/>
                <w:color w:val="auto"/>
              </w:rPr>
              <w:t>Code (Instr.</w:t>
            </w:r>
          </w:p>
        </w:tc>
        <w:tc>
          <w:tcPr>
            <w:tcW w:w="360" w:type="dxa"/>
            <w:vAlign w:val="bottom"/>
          </w:tcPr>
          <w:p>
            <w:pPr>
              <w:ind w:left="80"/>
              <w:spacing w:after="0" w:line="111" w:lineRule="exact"/>
              <w:rPr>
                <w:sz w:val="20"/>
                <w:szCs w:val="20"/>
                <w:color w:val="auto"/>
              </w:rPr>
            </w:pPr>
            <w:r>
              <w:rPr>
                <w:rFonts w:ascii="Arial" w:cs="Arial" w:eastAsia="Arial" w:hAnsi="Arial"/>
                <w:sz w:val="11"/>
                <w:szCs w:val="11"/>
                <w:b w:val="1"/>
                <w:bCs w:val="1"/>
                <w:color w:val="auto"/>
                <w:w w:val="94"/>
              </w:rPr>
              <w:t>Deriv</w:t>
            </w:r>
          </w:p>
        </w:tc>
        <w:tc>
          <w:tcPr>
            <w:tcW w:w="420" w:type="dxa"/>
            <w:vAlign w:val="bottom"/>
          </w:tcPr>
          <w:p>
            <w:pPr>
              <w:ind w:left="60"/>
              <w:spacing w:after="0" w:line="111" w:lineRule="exact"/>
              <w:rPr>
                <w:sz w:val="20"/>
                <w:szCs w:val="20"/>
                <w:color w:val="auto"/>
              </w:rPr>
            </w:pPr>
            <w:r>
              <w:rPr>
                <w:rFonts w:ascii="Arial" w:cs="Arial" w:eastAsia="Arial" w:hAnsi="Arial"/>
                <w:sz w:val="11"/>
                <w:szCs w:val="11"/>
                <w:b w:val="1"/>
                <w:bCs w:val="1"/>
                <w:color w:val="auto"/>
              </w:rPr>
              <w:t>tive</w:t>
            </w:r>
          </w:p>
        </w:tc>
        <w:tc>
          <w:tcPr>
            <w:tcW w:w="1480" w:type="dxa"/>
            <w:vAlign w:val="bottom"/>
            <w:gridSpan w:val="2"/>
          </w:tcPr>
          <w:p>
            <w:pPr>
              <w:ind w:left="80"/>
              <w:spacing w:after="0" w:line="111"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7"/>
          </w:tcPr>
          <w:p>
            <w:pPr>
              <w:ind w:left="80"/>
              <w:spacing w:after="0" w:line="111" w:lineRule="exact"/>
              <w:rPr>
                <w:sz w:val="20"/>
                <w:szCs w:val="20"/>
                <w:color w:val="auto"/>
              </w:rPr>
            </w:pPr>
            <w:r>
              <w:rPr>
                <w:rFonts w:ascii="Arial" w:cs="Arial" w:eastAsia="Arial" w:hAnsi="Arial"/>
                <w:sz w:val="11"/>
                <w:szCs w:val="11"/>
                <w:b w:val="1"/>
                <w:bCs w:val="1"/>
                <w:color w:val="auto"/>
              </w:rPr>
              <w:t>Derivative Security</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gridSpan w:val="7"/>
          </w:tcPr>
          <w:p>
            <w:pPr>
              <w:ind w:left="80"/>
              <w:spacing w:after="0"/>
              <w:rPr>
                <w:sz w:val="20"/>
                <w:szCs w:val="20"/>
                <w:color w:val="auto"/>
              </w:rPr>
            </w:pPr>
            <w:r>
              <w:rPr>
                <w:rFonts w:ascii="Arial" w:cs="Arial" w:eastAsia="Arial" w:hAnsi="Arial"/>
                <w:sz w:val="11"/>
                <w:szCs w:val="11"/>
                <w:b w:val="1"/>
                <w:bCs w:val="1"/>
                <w:color w:val="auto"/>
              </w:rPr>
              <w:t>(Instr. 3 and 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14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9"/>
            <w:vMerge w:val="restart"/>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w w:val="75"/>
              </w:rPr>
              <w:t>5of. Number(D)(Instr.</w:t>
            </w:r>
          </w:p>
        </w:tc>
        <w:tc>
          <w:tcPr>
            <w:tcW w:w="1480" w:type="dxa"/>
            <w:vAlign w:val="bottom"/>
            <w:gridSpan w:val="2"/>
            <w:vMerge w:val="continue"/>
          </w:tcPr>
          <w:p>
            <w:pPr>
              <w:spacing w:after="0"/>
              <w:rPr>
                <w:sz w:val="10"/>
                <w:szCs w:val="10"/>
                <w:color w:val="auto"/>
              </w:rPr>
            </w:pPr>
          </w:p>
        </w:tc>
        <w:tc>
          <w:tcPr>
            <w:tcW w:w="1400" w:type="dxa"/>
            <w:vAlign w:val="bottom"/>
            <w:gridSpan w:val="9"/>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w w:val="73"/>
              </w:rPr>
              <w:t>9Transaction(s).Numberof</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of3, 4 and 5)</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9"/>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w w:val="89"/>
              </w:rPr>
              <w:t>derivative(Instr.4)</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7"/>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2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1120" w:type="dxa"/>
            <w:vAlign w:val="bottom"/>
            <w:gridSpan w:val="7"/>
          </w:tcPr>
          <w:p>
            <w:pPr>
              <w:ind w:left="80"/>
              <w:spacing w:after="0"/>
              <w:rPr>
                <w:sz w:val="20"/>
                <w:szCs w:val="20"/>
                <w:color w:val="auto"/>
              </w:rPr>
            </w:pPr>
            <w:r>
              <w:rPr>
                <w:rFonts w:ascii="Arial" w:cs="Arial" w:eastAsia="Arial" w:hAnsi="Arial"/>
                <w:sz w:val="11"/>
                <w:szCs w:val="11"/>
                <w:b w:val="1"/>
                <w:bCs w:val="1"/>
                <w:color w:val="auto"/>
                <w:w w:val="89"/>
              </w:rPr>
              <w:t>(Instr. 3 andAmount4)</w:t>
            </w:r>
          </w:p>
        </w:tc>
        <w:tc>
          <w:tcPr>
            <w:tcW w:w="280" w:type="dxa"/>
            <w:vAlign w:val="bottom"/>
            <w:gridSpan w:val="2"/>
            <w:vMerge w:val="continue"/>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4"/>
          </w:tcPr>
          <w:p>
            <w:pPr>
              <w:ind w:left="12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5"/>
            <w:vMerge w:val="continue"/>
          </w:tcPr>
          <w:p>
            <w:pPr>
              <w:spacing w:after="0"/>
              <w:rPr>
                <w:sz w:val="10"/>
                <w:szCs w:val="10"/>
                <w:color w:val="auto"/>
              </w:rPr>
            </w:pPr>
          </w:p>
        </w:tc>
        <w:tc>
          <w:tcPr>
            <w:tcW w:w="5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spacing w:after="0" w:line="132"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gridSpan w:val="3"/>
            <w:vMerge w:val="restart"/>
          </w:tcPr>
          <w:p>
            <w:pPr>
              <w:jc w:val="center"/>
              <w:ind w:left="110"/>
              <w:spacing w:after="0"/>
              <w:rPr>
                <w:sz w:val="20"/>
                <w:szCs w:val="20"/>
                <w:color w:val="auto"/>
              </w:rPr>
            </w:pPr>
            <w:r>
              <w:rPr>
                <w:rFonts w:ascii="Times New Roman" w:cs="Times New Roman" w:eastAsia="Times New Roman" w:hAnsi="Times New Roman"/>
                <w:sz w:val="16"/>
                <w:szCs w:val="16"/>
                <w:color w:val="0000FF"/>
              </w:rPr>
              <w:t>70,142</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color w:val="008000"/>
                <w:w w:val="97"/>
              </w:rPr>
              <w:t>(30)</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09/24/2020</w:t>
            </w: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360" w:type="dxa"/>
            <w:vAlign w:val="bottom"/>
          </w:tcPr>
          <w:p>
            <w:pPr>
              <w:spacing w:after="0"/>
              <w:rPr>
                <w:sz w:val="9"/>
                <w:szCs w:val="9"/>
                <w:color w:val="auto"/>
              </w:rPr>
            </w:pPr>
          </w:p>
        </w:tc>
        <w:tc>
          <w:tcPr>
            <w:tcW w:w="780" w:type="dxa"/>
            <w:vAlign w:val="bottom"/>
            <w:gridSpan w:val="2"/>
          </w:tcPr>
          <w:p>
            <w:pPr>
              <w:ind w:left="80"/>
              <w:spacing w:after="0" w:line="114" w:lineRule="exact"/>
              <w:rPr>
                <w:sz w:val="20"/>
                <w:szCs w:val="20"/>
                <w:color w:val="auto"/>
              </w:rPr>
            </w:pPr>
            <w:r>
              <w:rPr>
                <w:rFonts w:ascii="Arial" w:cs="Arial" w:eastAsia="Arial" w:hAnsi="Arial"/>
                <w:sz w:val="11"/>
                <w:szCs w:val="11"/>
                <w:b w:val="1"/>
                <w:bCs w:val="1"/>
                <w:color w:val="auto"/>
              </w:rPr>
              <w:t>3, 4 and 5)</w:t>
            </w:r>
          </w:p>
        </w:tc>
        <w:tc>
          <w:tcPr>
            <w:tcW w:w="780" w:type="dxa"/>
            <w:vAlign w:val="bottom"/>
          </w:tcPr>
          <w:p>
            <w:pPr>
              <w:ind w:left="300"/>
              <w:spacing w:after="0" w:line="114" w:lineRule="exact"/>
              <w:rPr>
                <w:sz w:val="20"/>
                <w:szCs w:val="20"/>
                <w:color w:val="auto"/>
              </w:rPr>
            </w:pPr>
            <w:r>
              <w:rPr>
                <w:rFonts w:ascii="Times New Roman" w:cs="Times New Roman" w:eastAsia="Times New Roman" w:hAnsi="Times New Roman"/>
                <w:sz w:val="11"/>
                <w:szCs w:val="11"/>
                <w:color w:val="008000"/>
              </w:rPr>
              <w:t>(30)</w:t>
            </w:r>
          </w:p>
        </w:tc>
        <w:tc>
          <w:tcPr>
            <w:tcW w:w="70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color w:val="008000"/>
                <w:w w:val="97"/>
              </w:rPr>
              <w:t>(30)</w:t>
            </w:r>
          </w:p>
        </w:tc>
        <w:tc>
          <w:tcPr>
            <w:tcW w:w="80" w:type="dxa"/>
            <w:vAlign w:val="bottom"/>
          </w:tcPr>
          <w:p>
            <w:pPr>
              <w:spacing w:after="0"/>
              <w:rPr>
                <w:sz w:val="9"/>
                <w:szCs w:val="9"/>
                <w:color w:val="auto"/>
              </w:rPr>
            </w:pPr>
          </w:p>
        </w:tc>
        <w:tc>
          <w:tcPr>
            <w:tcW w:w="4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(Instr. 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ind w:left="20"/>
              <w:spacing w:after="0" w:line="38" w:lineRule="exact"/>
              <w:rPr>
                <w:sz w:val="20"/>
                <w:szCs w:val="20"/>
                <w:color w:val="auto"/>
              </w:rPr>
            </w:pPr>
            <w:r>
              <w:rPr>
                <w:rFonts w:ascii="Times New Roman" w:cs="Times New Roman" w:eastAsia="Times New Roman" w:hAnsi="Times New Roman"/>
                <w:sz w:val="4"/>
                <w:szCs w:val="4"/>
                <w:color w:val="0000FF"/>
              </w:rPr>
              <w:t>70,142</w:t>
            </w: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4"/>
            <w:vMerge w:val="continue"/>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tcPr>
          <w:p>
            <w:pPr>
              <w:jc w:val="center"/>
              <w:spacing w:after="0" w:line="38" w:lineRule="exact"/>
              <w:rPr>
                <w:sz w:val="20"/>
                <w:szCs w:val="20"/>
                <w:color w:val="auto"/>
              </w:rPr>
            </w:pPr>
            <w:r>
              <w:rPr>
                <w:rFonts w:ascii="Times New Roman" w:cs="Times New Roman" w:eastAsia="Times New Roman" w:hAnsi="Times New Roman"/>
                <w:sz w:val="4"/>
                <w:szCs w:val="4"/>
                <w:color w:val="0000FF"/>
              </w:rPr>
              <w:t>23,327,932</w:t>
            </w: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8"/>
        </w:trPr>
        <w:tc>
          <w:tcPr>
            <w:tcW w:w="60" w:type="dxa"/>
            <w:vAlign w:val="bottom"/>
          </w:tcPr>
          <w:p>
            <w:pPr>
              <w:spacing w:after="0"/>
              <w:rPr>
                <w:sz w:val="5"/>
                <w:szCs w:val="5"/>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highlight w:val="white"/>
                <w:w w:val="94"/>
              </w:rPr>
              <w:t>Stock</w:t>
            </w:r>
          </w:p>
        </w:tc>
        <w:tc>
          <w:tcPr>
            <w:tcW w:w="1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gridSpan w:val="4"/>
            <w:vMerge w:val="restart"/>
          </w:tcPr>
          <w:p>
            <w:pPr>
              <w:ind w:left="12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4"/>
            <w:vMerge w:val="continue"/>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Expiration</w:t>
            </w:r>
          </w:p>
        </w:tc>
        <w:tc>
          <w:tcPr>
            <w:tcW w:w="56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4"/>
          </w:tcPr>
          <w:p>
            <w:pPr>
              <w:ind w:left="120"/>
              <w:spacing w:after="0" w:line="11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560" w:type="dxa"/>
            <w:vAlign w:val="bottom"/>
            <w:gridSpan w:val="5"/>
            <w:vMerge w:val="continue"/>
          </w:tcPr>
          <w:p>
            <w:pPr>
              <w:spacing w:after="0"/>
              <w:rPr>
                <w:sz w:val="10"/>
                <w:szCs w:val="10"/>
                <w:color w:val="auto"/>
              </w:rPr>
            </w:pPr>
          </w:p>
        </w:tc>
        <w:tc>
          <w:tcPr>
            <w:tcW w:w="5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0000FF"/>
                <w:highlight w:val="white"/>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4"/>
          </w:tcPr>
          <w:p>
            <w:pPr>
              <w:jc w:val="center"/>
              <w:ind w:right="20"/>
              <w:spacing w:after="0" w:line="76" w:lineRule="exact"/>
              <w:rPr>
                <w:sz w:val="20"/>
                <w:szCs w:val="20"/>
                <w:color w:val="auto"/>
              </w:rPr>
            </w:pPr>
            <w:r>
              <w:rPr>
                <w:rFonts w:ascii="Times New Roman" w:cs="Times New Roman" w:eastAsia="Times New Roman" w:hAnsi="Times New Roman"/>
                <w:sz w:val="8"/>
                <w:szCs w:val="8"/>
                <w:color w:val="0000FF"/>
              </w:rPr>
              <w:t>Class B</w:t>
            </w:r>
          </w:p>
        </w:tc>
        <w:tc>
          <w:tcPr>
            <w:tcW w:w="180" w:type="dxa"/>
            <w:vAlign w:val="bottom"/>
          </w:tcPr>
          <w:p>
            <w:pPr>
              <w:spacing w:after="0"/>
              <w:rPr>
                <w:sz w:val="6"/>
                <w:szCs w:val="6"/>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highlight w:val="white"/>
              </w:rPr>
              <w:t>367,415</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60" w:type="dxa"/>
            <w:vAlign w:val="bottom"/>
            <w:tcBorders>
              <w:top w:val="single" w:sz="8" w:color="808080"/>
            </w:tcBorders>
          </w:tcPr>
          <w:p>
            <w:pPr>
              <w:spacing w:after="0"/>
              <w:rPr>
                <w:sz w:val="9"/>
                <w:szCs w:val="9"/>
                <w:color w:val="auto"/>
              </w:rPr>
            </w:pPr>
          </w:p>
        </w:tc>
        <w:tc>
          <w:tcPr>
            <w:tcW w:w="280" w:type="dxa"/>
            <w:vAlign w:val="bottom"/>
          </w:tcPr>
          <w:p>
            <w:pPr>
              <w:spacing w:after="0" w:line="107" w:lineRule="exact"/>
              <w:rPr>
                <w:sz w:val="20"/>
                <w:szCs w:val="20"/>
                <w:color w:val="auto"/>
              </w:rPr>
            </w:pPr>
            <w:r>
              <w:rPr>
                <w:rFonts w:ascii="Times New Roman" w:cs="Times New Roman" w:eastAsia="Times New Roman" w:hAnsi="Times New Roman"/>
                <w:sz w:val="12"/>
                <w:szCs w:val="12"/>
                <w:color w:val="0000FF"/>
                <w:w w:val="77"/>
              </w:rPr>
              <w:t>Option</w:t>
            </w:r>
          </w:p>
        </w:tc>
        <w:tc>
          <w:tcPr>
            <w:tcW w:w="3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jc w:val="center"/>
              <w:spacing w:after="0" w:line="10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780" w:type="dxa"/>
            <w:vAlign w:val="bottom"/>
            <w:tcBorders>
              <w:top w:val="single" w:sz="8" w:color="808080"/>
            </w:tcBorders>
          </w:tcPr>
          <w:p>
            <w:pPr>
              <w:ind w:left="300"/>
              <w:spacing w:after="0" w:line="107" w:lineRule="exact"/>
              <w:rPr>
                <w:sz w:val="20"/>
                <w:szCs w:val="20"/>
                <w:color w:val="auto"/>
              </w:rPr>
            </w:pPr>
            <w:r>
              <w:rPr>
                <w:rFonts w:ascii="Times New Roman" w:cs="Times New Roman" w:eastAsia="Times New Roman" w:hAnsi="Times New Roman"/>
                <w:sz w:val="11"/>
                <w:szCs w:val="11"/>
                <w:color w:val="008000"/>
              </w:rPr>
              <w:t>(31)</w:t>
            </w:r>
          </w:p>
        </w:tc>
        <w:tc>
          <w:tcPr>
            <w:tcW w:w="700" w:type="dxa"/>
            <w:vAlign w:val="bottom"/>
            <w:tcBorders>
              <w:top w:val="single" w:sz="8" w:color="808080"/>
            </w:tcBorders>
          </w:tcPr>
          <w:p>
            <w:pPr>
              <w:jc w:val="center"/>
              <w:spacing w:after="0" w:line="107" w:lineRule="exact"/>
              <w:rPr>
                <w:sz w:val="20"/>
                <w:szCs w:val="20"/>
                <w:color w:val="auto"/>
              </w:rPr>
            </w:pPr>
            <w:r>
              <w:rPr>
                <w:rFonts w:ascii="Times New Roman" w:cs="Times New Roman" w:eastAsia="Times New Roman" w:hAnsi="Times New Roman"/>
                <w:sz w:val="12"/>
                <w:szCs w:val="12"/>
                <w:color w:val="0000FF"/>
              </w:rPr>
              <w:t>09/24/2028</w:t>
            </w:r>
          </w:p>
        </w:tc>
        <w:tc>
          <w:tcPr>
            <w:tcW w:w="80" w:type="dxa"/>
            <w:vAlign w:val="bottom"/>
            <w:tcBorders>
              <w:top w:val="single" w:sz="8" w:color="808080"/>
            </w:tcBorders>
          </w:tcPr>
          <w:p>
            <w:pPr>
              <w:spacing w:after="0"/>
              <w:rPr>
                <w:sz w:val="9"/>
                <w:szCs w:val="9"/>
                <w:color w:val="auto"/>
              </w:rPr>
            </w:pPr>
          </w:p>
        </w:tc>
        <w:tc>
          <w:tcPr>
            <w:tcW w:w="480" w:type="dxa"/>
            <w:vAlign w:val="bottom"/>
            <w:gridSpan w:val="4"/>
          </w:tcPr>
          <w:p>
            <w:pPr>
              <w:spacing w:after="0" w:line="107" w:lineRule="exact"/>
              <w:rPr>
                <w:sz w:val="20"/>
                <w:szCs w:val="20"/>
                <w:color w:val="auto"/>
              </w:rPr>
            </w:pPr>
            <w:r>
              <w:rPr>
                <w:rFonts w:ascii="Times New Roman" w:cs="Times New Roman" w:eastAsia="Times New Roman" w:hAnsi="Times New Roman"/>
                <w:sz w:val="12"/>
                <w:szCs w:val="12"/>
                <w:color w:val="0000FF"/>
                <w:highlight w:val="white"/>
              </w:rPr>
              <w:t>Common</w:t>
            </w:r>
          </w:p>
        </w:tc>
        <w:tc>
          <w:tcPr>
            <w:tcW w:w="180" w:type="dxa"/>
            <w:vAlign w:val="bottom"/>
            <w:tcBorders>
              <w:top w:val="single" w:sz="8" w:color="808080"/>
            </w:tcBorders>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jc w:val="center"/>
              <w:spacing w:after="0" w:line="107" w:lineRule="exact"/>
              <w:rPr>
                <w:sz w:val="20"/>
                <w:szCs w:val="20"/>
                <w:color w:val="auto"/>
              </w:rPr>
            </w:pPr>
            <w:r>
              <w:rPr>
                <w:rFonts w:ascii="Times New Roman" w:cs="Times New Roman" w:eastAsia="Times New Roman" w:hAnsi="Times New Roman"/>
                <w:sz w:val="12"/>
                <w:szCs w:val="12"/>
                <w:color w:val="0000FF"/>
              </w:rPr>
              <w:t>367,415</w:t>
            </w:r>
          </w:p>
        </w:tc>
        <w:tc>
          <w:tcPr>
            <w:tcW w:w="740" w:type="dxa"/>
            <w:vAlign w:val="bottom"/>
            <w:tcBorders>
              <w:top w:val="single" w:sz="8" w:color="808080"/>
            </w:tcBorders>
          </w:tcPr>
          <w:p>
            <w:pPr>
              <w:jc w:val="center"/>
              <w:spacing w:after="0" w:line="10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4"/>
          </w:tcPr>
          <w:p>
            <w:pPr>
              <w:spacing w:after="0" w:line="152"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(30)</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w w:val="94"/>
              </w:rPr>
              <w:t>Class B</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vMerge w:val="continue"/>
          </w:tcPr>
          <w:p>
            <w:pPr>
              <w:spacing w:after="0"/>
              <w:rPr>
                <w:sz w:val="11"/>
                <w:szCs w:val="11"/>
                <w:color w:val="auto"/>
              </w:rPr>
            </w:pP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132,585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(32)</w:t>
            </w: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09/24/2023</w:t>
            </w:r>
          </w:p>
        </w:tc>
        <w:tc>
          <w:tcPr>
            <w:tcW w:w="80" w:type="dxa"/>
            <w:vAlign w:val="bottom"/>
          </w:tcPr>
          <w:p>
            <w:pPr>
              <w:spacing w:after="0"/>
              <w:rPr>
                <w:sz w:val="12"/>
                <w:szCs w:val="12"/>
                <w:color w:val="auto"/>
              </w:rPr>
            </w:pPr>
          </w:p>
        </w:tc>
        <w:tc>
          <w:tcPr>
            <w:tcW w:w="48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4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132,585</w:t>
            </w: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4"/>
          </w:tcPr>
          <w:p>
            <w:pPr>
              <w:spacing w:after="0" w:line="152"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(30)</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80" w:type="dxa"/>
            <w:vAlign w:val="bottom"/>
          </w:tcPr>
          <w:p>
            <w:pPr>
              <w:spacing w:after="0"/>
              <w:rPr>
                <w:sz w:val="15"/>
                <w:szCs w:val="15"/>
                <w:color w:val="auto"/>
              </w:rPr>
            </w:pP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9,108,250</w:t>
            </w:r>
          </w:p>
        </w:tc>
        <w:tc>
          <w:tcPr>
            <w:tcW w:w="74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(33)</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80" w:type="dxa"/>
            <w:vAlign w:val="bottom"/>
          </w:tcPr>
          <w:p>
            <w:pPr>
              <w:spacing w:after="0"/>
              <w:rPr>
                <w:sz w:val="15"/>
                <w:szCs w:val="15"/>
                <w:color w:val="auto"/>
              </w:rPr>
            </w:pP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9,108,250</w:t>
            </w:r>
          </w:p>
        </w:tc>
        <w:tc>
          <w:tcPr>
            <w:tcW w:w="74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(34)</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80" w:type="dxa"/>
            <w:vAlign w:val="bottom"/>
          </w:tcPr>
          <w:p>
            <w:pPr>
              <w:spacing w:after="0"/>
              <w:rPr>
                <w:sz w:val="15"/>
                <w:szCs w:val="15"/>
                <w:color w:val="auto"/>
              </w:rPr>
            </w:pP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1,783,500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1,783,500</w:t>
            </w:r>
          </w:p>
        </w:tc>
        <w:tc>
          <w:tcPr>
            <w:tcW w:w="74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(35)</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0" w:lineRule="exact"/>
        <w:rPr>
          <w:rFonts w:ascii="Times New Roman" w:cs="Times New Roman" w:eastAsia="Times New Roman" w:hAnsi="Times New Roman"/>
          <w:sz w:val="13"/>
          <w:szCs w:val="13"/>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$458.78 to $459.77.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$459.79 to $460.01.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$461.03 to $462.02.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$462.04 to $462.28.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$463.16 to $464.15.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$464.25 to $465.22.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$465.27 to $466.24.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$466.28 to $467.28.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$467.30 to $468.29.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0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$468.31 to $469.30.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$469.32 to $470.32.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$470.34 to $471.34.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$471.36 to $472.32.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$472.38 to $473.29.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$473.39 to $474.39.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$474.45 to $475.11.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$475.52 to $476.50.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$476.53 to $477.18.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$477.62 to $478.51.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$478.80 to $479.99.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$480.00 to $480.58.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$481.01 to $481.20.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$485.74 to $486.65.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$487.00 to $487.77.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$488.00 to $488.42.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$489.01 to $490.00.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$490.01 to $490.76.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$491.47 to $492.33.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00" w:hanging="1"/>
        <w:spacing w:after="0" w:line="231"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20" w:right="180" w:hanging="1"/>
        <w:spacing w:after="0" w:line="233"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ectPr>
          <w:pgSz w:w="11900" w:h="16881" w:orient="portrait"/>
          <w:cols w:equalWidth="0" w:num="1">
            <w:col w:w="11040"/>
          </w:cols>
          <w:pgMar w:left="480" w:top="177" w:right="379" w:bottom="0" w:gutter="0" w:footer="0" w:header="0"/>
        </w:sectPr>
      </w:pPr>
    </w:p>
    <w:bookmarkStart w:id="2" w:name="page3"/>
    <w:bookmarkEnd w:id="2"/>
    <w:p>
      <w:pPr>
        <w:ind w:left="1" w:hanging="1"/>
        <w:spacing w:after="0" w:line="23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5" w:lineRule="exact"/>
        <w:rPr>
          <w:rFonts w:ascii="Times New Roman" w:cs="Times New Roman" w:eastAsia="Times New Roman" w:hAnsi="Times New Roman"/>
          <w:sz w:val="13"/>
          <w:szCs w:val="13"/>
          <w:color w:val="008000"/>
        </w:rPr>
      </w:pPr>
    </w:p>
    <w:p>
      <w:pPr>
        <w:ind w:left="1" w:right="6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1" w:right="8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2018 Yuan and Zhang Revocable Trust, for which the Reporting Person and the Reporting Person's spouse serve as cotrustees.</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09/25/2020</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60" w:hanging="1"/>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1"/>
      </w:cols>
      <w:pgMar w:left="499" w:top="13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2020-09-25T18:15:18Z</dcterms:created>
  <dcterms:modified xsi:type="dcterms:W3CDTF">2020-09-25T18:15:18Z</dcterms:modified>
</cp:coreProperties>
</file>