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124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3"/>
          </w:tcPr>
          <w:p>
            <w:pPr>
              <w:ind w:left="620"/>
              <w:spacing w:after="0" w:line="263" w:lineRule="exact"/>
              <w:rPr>
                <w:sz w:val="20"/>
                <w:szCs w:val="20"/>
                <w:color w:val="auto"/>
              </w:rPr>
            </w:pPr>
            <w:r>
              <w:rPr>
                <w:rFonts w:ascii="Arial" w:cs="Arial" w:eastAsia="Arial" w:hAnsi="Arial"/>
                <w:sz w:val="23"/>
                <w:szCs w:val="23"/>
                <w:b w:val="1"/>
                <w:bCs w:val="1"/>
                <w:color w:val="auto"/>
              </w:rPr>
              <w:t>FORM 4</w:t>
            </w:r>
          </w:p>
        </w:tc>
        <w:tc>
          <w:tcPr>
            <w:tcW w:w="6420" w:type="dxa"/>
            <w:vAlign w:val="bottom"/>
            <w:gridSpan w:val="10"/>
          </w:tcPr>
          <w:p>
            <w:pPr>
              <w:jc w:val="center"/>
              <w:ind w:right="34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0" w:lineRule="exact"/>
              <w:rPr>
                <w:sz w:val="20"/>
                <w:szCs w:val="20"/>
                <w:color w:val="auto"/>
              </w:rPr>
            </w:pPr>
            <w:r>
              <w:rPr>
                <w:rFonts w:ascii="Arial" w:cs="Arial" w:eastAsia="Arial" w:hAnsi="Arial"/>
                <w:sz w:val="13"/>
                <w:szCs w:val="13"/>
                <w:color w:val="auto"/>
                <w:w w:val="97"/>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800" w:type="dxa"/>
            <w:vAlign w:val="bottom"/>
            <w:tcBorders>
              <w:top w:val="single" w:sz="8" w:color="808080"/>
              <w:bottom w:val="single" w:sz="8" w:color="2C2C2C"/>
            </w:tcBorders>
          </w:tcPr>
          <w:p>
            <w:pPr>
              <w:spacing w:after="0"/>
              <w:rPr>
                <w:sz w:val="2"/>
                <w:szCs w:val="2"/>
                <w:color w:val="auto"/>
              </w:rPr>
            </w:pPr>
          </w:p>
        </w:tc>
        <w:tc>
          <w:tcPr>
            <w:tcW w:w="900" w:type="dxa"/>
            <w:vAlign w:val="bottom"/>
            <w:tcBorders>
              <w:top w:val="single" w:sz="8" w:color="808080"/>
              <w:bottom w:val="single" w:sz="8" w:color="2C2C2C"/>
            </w:tcBorders>
          </w:tcPr>
          <w:p>
            <w:pPr>
              <w:spacing w:after="0"/>
              <w:rPr>
                <w:sz w:val="2"/>
                <w:szCs w:val="2"/>
                <w:color w:val="auto"/>
              </w:rPr>
            </w:pPr>
          </w:p>
        </w:tc>
        <w:tc>
          <w:tcPr>
            <w:tcW w:w="22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00" w:type="dxa"/>
            <w:vAlign w:val="bottom"/>
            <w:gridSpan w:val="2"/>
            <w:vMerge w:val="restart"/>
          </w:tcPr>
          <w:p>
            <w:pPr>
              <w:ind w:left="280"/>
              <w:spacing w:after="0"/>
              <w:rPr>
                <w:sz w:val="20"/>
                <w:szCs w:val="20"/>
                <w:color w:val="auto"/>
              </w:rPr>
            </w:pPr>
            <w:r>
              <w:rPr>
                <w:rFonts w:ascii="Arial" w:cs="Arial" w:eastAsia="Arial" w:hAnsi="Arial"/>
                <w:sz w:val="17"/>
                <w:szCs w:val="17"/>
                <w:color w:val="auto"/>
              </w:rPr>
              <w:t>OMB APPROVAL</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gridSpan w:val="2"/>
            <w:vMerge w:val="continue"/>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6420" w:type="dxa"/>
            <w:vAlign w:val="bottom"/>
            <w:gridSpan w:val="10"/>
          </w:tcPr>
          <w:p>
            <w:pPr>
              <w:jc w:val="center"/>
              <w:ind w:right="340"/>
              <w:spacing w:after="0" w:line="145" w:lineRule="exact"/>
              <w:rPr>
                <w:sz w:val="20"/>
                <w:szCs w:val="20"/>
                <w:color w:val="auto"/>
              </w:rPr>
            </w:pPr>
            <w:r>
              <w:rPr>
                <w:rFonts w:ascii="Arial" w:cs="Arial" w:eastAsia="Arial" w:hAnsi="Arial"/>
                <w:sz w:val="16"/>
                <w:szCs w:val="16"/>
                <w:b w:val="1"/>
                <w:bCs w:val="1"/>
                <w:color w:val="auto"/>
              </w:rPr>
              <w:t>STATEMENT OF CHANGES IN BENEFICIAL OWNERSHIP</w:t>
            </w:r>
          </w:p>
        </w:tc>
        <w:tc>
          <w:tcPr>
            <w:tcW w:w="800" w:type="dxa"/>
            <w:vAlign w:val="bottom"/>
            <w:vMerge w:val="restart"/>
          </w:tcPr>
          <w:p>
            <w:pPr>
              <w:spacing w:after="0"/>
              <w:rPr>
                <w:sz w:val="20"/>
                <w:szCs w:val="20"/>
                <w:color w:val="auto"/>
              </w:rPr>
            </w:pPr>
            <w:r>
              <w:rPr>
                <w:rFonts w:ascii="Arial" w:cs="Arial" w:eastAsia="Arial" w:hAnsi="Arial"/>
                <w:sz w:val="11"/>
                <w:szCs w:val="11"/>
                <w:color w:val="auto"/>
              </w:rPr>
              <w:t>OMB Number:</w:t>
            </w:r>
          </w:p>
        </w:tc>
        <w:tc>
          <w:tcPr>
            <w:tcW w:w="112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Section 16. Form 4 or Form 5</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1"/>
                <w:szCs w:val="11"/>
                <w:color w:val="auto"/>
              </w:rPr>
              <w:t>Estimated average burden</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980" w:type="dxa"/>
            <w:vAlign w:val="bottom"/>
          </w:tcPr>
          <w:p>
            <w:pPr>
              <w:spacing w:after="0"/>
              <w:rPr>
                <w:sz w:val="11"/>
                <w:szCs w:val="11"/>
                <w:color w:val="auto"/>
              </w:rPr>
            </w:pPr>
          </w:p>
        </w:tc>
        <w:tc>
          <w:tcPr>
            <w:tcW w:w="4160" w:type="dxa"/>
            <w:vAlign w:val="bottom"/>
            <w:gridSpan w:val="5"/>
            <w:vMerge w:val="restart"/>
          </w:tcPr>
          <w:p>
            <w:pPr>
              <w:jc w:val="center"/>
              <w:ind w:right="4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2"/>
          </w:tcPr>
          <w:p>
            <w:pPr>
              <w:spacing w:after="0"/>
              <w:rPr>
                <w:sz w:val="20"/>
                <w:szCs w:val="20"/>
                <w:color w:val="auto"/>
              </w:rPr>
            </w:pPr>
            <w:r>
              <w:rPr>
                <w:rFonts w:ascii="Arial" w:cs="Arial" w:eastAsia="Arial" w:hAnsi="Arial"/>
                <w:sz w:val="11"/>
                <w:szCs w:val="11"/>
                <w:color w:val="auto"/>
              </w:rPr>
              <w:t>hours per response:</w:t>
            </w:r>
          </w:p>
        </w:tc>
        <w:tc>
          <w:tcPr>
            <w:tcW w:w="220" w:type="dxa"/>
            <w:vAlign w:val="bottom"/>
          </w:tcPr>
          <w:p>
            <w:pPr>
              <w:jc w:val="right"/>
              <w:ind w:right="3"/>
              <w:spacing w:after="0"/>
              <w:rPr>
                <w:sz w:val="20"/>
                <w:szCs w:val="20"/>
                <w:color w:val="auto"/>
              </w:rPr>
            </w:pPr>
            <w:r>
              <w:rPr>
                <w:rFonts w:ascii="Arial" w:cs="Arial" w:eastAsia="Arial" w:hAnsi="Arial"/>
                <w:sz w:val="11"/>
                <w:szCs w:val="11"/>
                <w:color w:val="auto"/>
                <w:w w:val="91"/>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20" w:type="dxa"/>
            <w:vAlign w:val="bottom"/>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16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6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6"/>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5"/>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8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2"/>
            <w:vMerge w:val="restart"/>
          </w:tcPr>
          <w:p>
            <w:pPr>
              <w:spacing w:after="0"/>
              <w:rPr>
                <w:rFonts w:ascii="Arial" w:cs="Arial" w:eastAsia="Arial" w:hAnsi="Arial"/>
                <w:sz w:val="20"/>
                <w:szCs w:val="20"/>
                <w:color w:val="0000EE"/>
                <w:w w:val="93"/>
              </w:rPr>
            </w:pPr>
            <w:hyperlink r:id="rId8">
              <w:r>
                <w:rPr>
                  <w:rFonts w:ascii="Arial" w:cs="Arial" w:eastAsia="Arial" w:hAnsi="Arial"/>
                  <w:sz w:val="20"/>
                  <w:szCs w:val="20"/>
                  <w:color w:val="0000EE"/>
                  <w:w w:val="93"/>
                </w:rPr>
                <w:t>Steckelberg Kelly</w:t>
              </w:r>
            </w:hyperlink>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80" w:type="dxa"/>
            <w:vAlign w:val="bottom"/>
            <w:gridSpan w:val="4"/>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Borders>
              <w:bottom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line="20" w:lineRule="exact"/>
              <w:rPr>
                <w:sz w:val="1"/>
                <w:szCs w:val="1"/>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60" w:type="dxa"/>
            <w:vAlign w:val="bottom"/>
            <w:tcBorders>
              <w:bottom w:val="single" w:sz="8" w:color="0000EE"/>
            </w:tcBorders>
            <w:gridSpan w:val="2"/>
            <w:vMerge w:val="continue"/>
          </w:tcPr>
          <w:p>
            <w:pPr>
              <w:spacing w:after="0"/>
              <w:rPr>
                <w:sz w:val="4"/>
                <w:szCs w:val="4"/>
                <w:color w:val="auto"/>
              </w:rPr>
            </w:pPr>
          </w:p>
        </w:tc>
        <w:tc>
          <w:tcPr>
            <w:tcW w:w="96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6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4"/>
            <w:vMerge w:val="restart"/>
          </w:tcPr>
          <w:p>
            <w:pPr>
              <w:ind w:left="100"/>
              <w:spacing w:after="0" w:line="143" w:lineRule="exact"/>
              <w:rPr>
                <w:sz w:val="20"/>
                <w:szCs w:val="20"/>
                <w:color w:val="auto"/>
              </w:rPr>
            </w:pPr>
            <w:r>
              <w:rPr>
                <w:rFonts w:ascii="Arial" w:cs="Arial" w:eastAsia="Arial" w:hAnsi="Arial"/>
                <w:sz w:val="13"/>
                <w:szCs w:val="13"/>
                <w:color w:val="auto"/>
              </w:rPr>
              <w:t>Officer (give title</w:t>
            </w:r>
          </w:p>
        </w:tc>
        <w:tc>
          <w:tcPr>
            <w:tcW w:w="900" w:type="dxa"/>
            <w:vAlign w:val="bottom"/>
            <w:vMerge w:val="restart"/>
          </w:tcPr>
          <w:p>
            <w:pPr>
              <w:ind w:left="60"/>
              <w:spacing w:after="0" w:line="143" w:lineRule="exact"/>
              <w:rPr>
                <w:sz w:val="20"/>
                <w:szCs w:val="20"/>
                <w:color w:val="auto"/>
              </w:rPr>
            </w:pPr>
            <w:r>
              <w:rPr>
                <w:rFonts w:ascii="Arial" w:cs="Arial" w:eastAsia="Arial" w:hAnsi="Arial"/>
                <w:sz w:val="13"/>
                <w:szCs w:val="13"/>
                <w:color w:val="auto"/>
              </w:rPr>
              <w:t>Other (specify</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9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0" w:type="dxa"/>
            <w:vAlign w:val="bottom"/>
            <w:gridSpan w:val="3"/>
          </w:tcPr>
          <w:p>
            <w:pPr>
              <w:ind w:left="100"/>
              <w:spacing w:after="0" w:line="123" w:lineRule="exact"/>
              <w:rPr>
                <w:sz w:val="20"/>
                <w:szCs w:val="20"/>
                <w:color w:val="auto"/>
              </w:rPr>
            </w:pPr>
            <w:r>
              <w:rPr>
                <w:rFonts w:ascii="Arial" w:cs="Arial" w:eastAsia="Arial" w:hAnsi="Arial"/>
                <w:sz w:val="13"/>
                <w:szCs w:val="13"/>
                <w:color w:val="auto"/>
              </w:rPr>
              <w:t>below)</w:t>
            </w:r>
          </w:p>
        </w:tc>
        <w:tc>
          <w:tcPr>
            <w:tcW w:w="800" w:type="dxa"/>
            <w:vAlign w:val="bottom"/>
          </w:tcPr>
          <w:p>
            <w:pPr>
              <w:spacing w:after="0"/>
              <w:rPr>
                <w:sz w:val="10"/>
                <w:szCs w:val="10"/>
                <w:color w:val="auto"/>
              </w:rPr>
            </w:pPr>
          </w:p>
        </w:tc>
        <w:tc>
          <w:tcPr>
            <w:tcW w:w="900" w:type="dxa"/>
            <w:vAlign w:val="bottom"/>
          </w:tcPr>
          <w:p>
            <w:pPr>
              <w:ind w:left="60"/>
              <w:spacing w:after="0" w:line="123"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260" w:type="dxa"/>
            <w:vAlign w:val="bottom"/>
            <w:gridSpan w:val="4"/>
          </w:tcPr>
          <w:p>
            <w:pPr>
              <w:ind w:left="400"/>
              <w:spacing w:after="0"/>
              <w:rPr>
                <w:sz w:val="20"/>
                <w:szCs w:val="20"/>
                <w:color w:val="auto"/>
              </w:rPr>
            </w:pPr>
            <w:r>
              <w:rPr>
                <w:rFonts w:ascii="Arial" w:cs="Arial" w:eastAsia="Arial" w:hAnsi="Arial"/>
                <w:sz w:val="17"/>
                <w:szCs w:val="17"/>
                <w:color w:val="0000FF"/>
              </w:rPr>
              <w:t>07/13/2023</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00" w:type="dxa"/>
            <w:vAlign w:val="bottom"/>
            <w:gridSpan w:val="5"/>
            <w:vMerge w:val="restart"/>
          </w:tcPr>
          <w:p>
            <w:pPr>
              <w:ind w:left="400"/>
              <w:spacing w:after="0"/>
              <w:rPr>
                <w:sz w:val="20"/>
                <w:szCs w:val="20"/>
                <w:color w:val="auto"/>
              </w:rPr>
            </w:pPr>
            <w:r>
              <w:rPr>
                <w:rFonts w:ascii="Arial" w:cs="Arial" w:eastAsia="Arial" w:hAnsi="Arial"/>
                <w:sz w:val="17"/>
                <w:szCs w:val="17"/>
                <w:color w:val="0000FF"/>
              </w:rPr>
              <w:t>Chief Financial Officer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5"/>
            <w:vMerge w:val="restart"/>
          </w:tcPr>
          <w:p>
            <w:pPr>
              <w:ind w:left="20"/>
              <w:spacing w:after="0" w:line="174" w:lineRule="exact"/>
              <w:rPr>
                <w:sz w:val="20"/>
                <w:szCs w:val="20"/>
                <w:color w:val="auto"/>
              </w:rPr>
            </w:pPr>
            <w:r>
              <w:rPr>
                <w:rFonts w:ascii="Arial" w:cs="Arial" w:eastAsia="Arial" w:hAnsi="Arial"/>
                <w:sz w:val="17"/>
                <w:szCs w:val="17"/>
                <w:color w:val="0000FF"/>
                <w:w w:val="96"/>
              </w:rPr>
              <w:t>C/O ZOOM VIDEO COMMUNICATIONS, INC.</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5"/>
          </w:tcPr>
          <w:p>
            <w:pPr>
              <w:ind w:left="20"/>
              <w:spacing w:after="0"/>
              <w:rPr>
                <w:sz w:val="20"/>
                <w:szCs w:val="20"/>
                <w:color w:val="auto"/>
              </w:rPr>
            </w:pPr>
            <w:r>
              <w:rPr>
                <w:rFonts w:ascii="Arial" w:cs="Arial" w:eastAsia="Arial" w:hAnsi="Arial"/>
                <w:sz w:val="17"/>
                <w:szCs w:val="17"/>
                <w:color w:val="0000FF"/>
              </w:rPr>
              <w:t>55 ALMADEN BOULEVARD, 6TH FLOOR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980" w:type="dxa"/>
            <w:vAlign w:val="bottom"/>
            <w:gridSpan w:val="6"/>
          </w:tcPr>
          <w:p>
            <w:pPr>
              <w:ind w:left="60"/>
              <w:spacing w:after="0"/>
              <w:rPr>
                <w:sz w:val="20"/>
                <w:szCs w:val="20"/>
                <w:color w:val="auto"/>
              </w:rPr>
            </w:pPr>
            <w:r>
              <w:rPr>
                <w:rFonts w:ascii="Arial" w:cs="Arial" w:eastAsia="Arial" w:hAnsi="Arial"/>
                <w:sz w:val="13"/>
                <w:szCs w:val="13"/>
                <w:color w:val="auto"/>
                <w:w w:val="97"/>
              </w:rPr>
              <w:t>6. Individual or Joint/Group Filing (Check Applicable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ind w:left="60"/>
              <w:spacing w:after="0" w:line="144"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98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00" w:type="dxa"/>
            <w:vAlign w:val="bottom"/>
            <w:gridSpan w:val="5"/>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3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CA</w:t>
            </w:r>
          </w:p>
        </w:tc>
        <w:tc>
          <w:tcPr>
            <w:tcW w:w="98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5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20"/>
                <w:szCs w:val="20"/>
                <w:color w:val="auto"/>
              </w:rPr>
              <w:t>Rule 10b5-1(c) Transaction Indication</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vMerge w:val="restart"/>
          </w:tcPr>
          <w:p>
            <w:pPr>
              <w:ind w:left="100"/>
              <w:spacing w:after="0"/>
              <w:rPr>
                <w:sz w:val="20"/>
                <w:szCs w:val="20"/>
                <w:color w:val="auto"/>
              </w:rPr>
            </w:pPr>
            <w:r>
              <w:rPr>
                <w:rFonts w:ascii="Arial" w:cs="Arial" w:eastAsia="Arial" w:hAnsi="Arial"/>
                <w:sz w:val="13"/>
                <w:szCs w:val="13"/>
                <w:color w:val="auto"/>
              </w:rPr>
              <w:t>(State)</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84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-2405380</wp:posOffset>
            </wp:positionV>
            <wp:extent cx="6995160" cy="8766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5160" cy="8766175"/>
                    </a:xfrm>
                    <a:prstGeom prst="rect">
                      <a:avLst/>
                    </a:prstGeom>
                    <a:noFill/>
                  </pic:spPr>
                </pic:pic>
              </a:graphicData>
            </a:graphic>
          </wp:anchor>
        </w:drawing>
      </w:r>
    </w:p>
    <w:p>
      <w:pPr>
        <w:spacing w:after="0" w:line="98" w:lineRule="exact"/>
        <w:rPr>
          <w:sz w:val="20"/>
          <w:szCs w:val="20"/>
          <w:color w:val="auto"/>
        </w:rPr>
      </w:pPr>
    </w:p>
    <w:p>
      <w:pPr>
        <w:ind w:left="4200" w:right="340" w:hanging="238"/>
        <w:spacing w:after="0" w:line="183"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line="124"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1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700"/>
              <w:spacing w:after="0"/>
              <w:rPr>
                <w:sz w:val="20"/>
                <w:szCs w:val="20"/>
                <w:color w:val="auto"/>
              </w:rPr>
            </w:pPr>
            <w:r>
              <w:rPr>
                <w:rFonts w:ascii="Arial" w:cs="Arial" w:eastAsia="Arial" w:hAnsi="Arial"/>
                <w:sz w:val="17"/>
                <w:szCs w:val="17"/>
                <w:color w:val="0000FF"/>
              </w:rPr>
              <w:t>07/13/2023</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10,960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10,960</w:t>
            </w:r>
          </w:p>
        </w:tc>
        <w:tc>
          <w:tcPr>
            <w:tcW w:w="28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07/13/2023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3,436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70.2964</w:t>
            </w:r>
            <w:r>
              <w:rPr>
                <w:rFonts w:ascii="Arial" w:cs="Arial" w:eastAsia="Arial" w:hAnsi="Arial"/>
                <w:sz w:val="21"/>
                <w:szCs w:val="21"/>
                <w:color w:val="008000"/>
                <w:w w:val="84"/>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7,524</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07/13/2023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7,524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71.1427</w:t>
            </w:r>
            <w:r>
              <w:rPr>
                <w:rFonts w:ascii="Arial" w:cs="Arial" w:eastAsia="Arial" w:hAnsi="Arial"/>
                <w:sz w:val="21"/>
                <w:szCs w:val="21"/>
                <w:color w:val="008000"/>
                <w:w w:val="84"/>
                <w:vertAlign w:val="superscript"/>
              </w:rPr>
              <w:t>(3)</w:t>
            </w:r>
          </w:p>
        </w:tc>
        <w:tc>
          <w:tcPr>
            <w:tcW w:w="680" w:type="dxa"/>
            <w:vAlign w:val="bottom"/>
            <w:tcBorders>
              <w:bottom w:val="single" w:sz="8" w:color="2C2C2C"/>
            </w:tcBorders>
            <w:gridSpan w:val="2"/>
          </w:tcPr>
          <w:p>
            <w:pPr>
              <w:jc w:val="center"/>
              <w:ind w:left="493"/>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51,830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8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07/13/2023</w:t>
            </w:r>
          </w:p>
        </w:tc>
        <w:tc>
          <w:tcPr>
            <w:tcW w:w="1080" w:type="dxa"/>
            <w:vAlign w:val="bottom"/>
          </w:tcPr>
          <w:p>
            <w:pPr>
              <w:spacing w:after="0"/>
              <w:rPr>
                <w:sz w:val="12"/>
                <w:szCs w:val="12"/>
                <w:color w:val="auto"/>
              </w:rPr>
            </w:pPr>
          </w:p>
        </w:tc>
        <w:tc>
          <w:tcPr>
            <w:tcW w:w="500" w:type="dxa"/>
            <w:vAlign w:val="bottom"/>
          </w:tcPr>
          <w:p>
            <w:pPr>
              <w:ind w:left="180"/>
              <w:spacing w:after="0" w:line="139"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(5)</w:t>
            </w:r>
          </w:p>
        </w:tc>
        <w:tc>
          <w:tcPr>
            <w:tcW w:w="7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01/06/2028</w:t>
            </w: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653,668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4"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(6)</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07/13/2023</w:t>
            </w:r>
          </w:p>
        </w:tc>
        <w:tc>
          <w:tcPr>
            <w:tcW w:w="1080" w:type="dxa"/>
            <w:vAlign w:val="bottom"/>
          </w:tcPr>
          <w:p>
            <w:pPr>
              <w:spacing w:after="0"/>
              <w:rPr>
                <w:sz w:val="12"/>
                <w:szCs w:val="12"/>
                <w:color w:val="auto"/>
              </w:rPr>
            </w:pPr>
          </w:p>
        </w:tc>
        <w:tc>
          <w:tcPr>
            <w:tcW w:w="500" w:type="dxa"/>
            <w:vAlign w:val="bottom"/>
          </w:tcPr>
          <w:p>
            <w:pPr>
              <w:ind w:left="180"/>
              <w:spacing w:after="0" w:line="140"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Arial" w:cs="Arial" w:eastAsia="Arial" w:hAnsi="Arial"/>
                <w:sz w:val="13"/>
                <w:szCs w:val="13"/>
                <w:color w:val="0000FF"/>
              </w:rPr>
              <w:t>10,960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10,960</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07/13/2023</w:t>
            </w:r>
          </w:p>
        </w:tc>
        <w:tc>
          <w:tcPr>
            <w:tcW w:w="1080" w:type="dxa"/>
            <w:vAlign w:val="bottom"/>
          </w:tcPr>
          <w:p>
            <w:pPr>
              <w:spacing w:after="0"/>
              <w:rPr>
                <w:sz w:val="12"/>
                <w:szCs w:val="12"/>
                <w:color w:val="auto"/>
              </w:rPr>
            </w:pPr>
          </w:p>
        </w:tc>
        <w:tc>
          <w:tcPr>
            <w:tcW w:w="500" w:type="dxa"/>
            <w:vAlign w:val="bottom"/>
          </w:tcPr>
          <w:p>
            <w:pPr>
              <w:ind w:left="200"/>
              <w:spacing w:after="0" w:line="140" w:lineRule="exact"/>
              <w:rPr>
                <w:sz w:val="20"/>
                <w:szCs w:val="20"/>
                <w:color w:val="auto"/>
              </w:rPr>
            </w:pPr>
            <w:r>
              <w:rPr>
                <w:rFonts w:ascii="Arial" w:cs="Arial" w:eastAsia="Arial" w:hAnsi="Arial"/>
                <w:sz w:val="13"/>
                <w:szCs w:val="13"/>
                <w:color w:val="0000FF"/>
              </w:rPr>
              <w:t>C</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ind w:left="20"/>
              <w:spacing w:after="0" w:line="140" w:lineRule="exact"/>
              <w:rPr>
                <w:sz w:val="20"/>
                <w:szCs w:val="20"/>
                <w:color w:val="auto"/>
              </w:rPr>
            </w:pPr>
            <w:r>
              <w:rPr>
                <w:rFonts w:ascii="Arial" w:cs="Arial" w:eastAsia="Arial" w:hAnsi="Arial"/>
                <w:sz w:val="13"/>
                <w:szCs w:val="13"/>
                <w:color w:val="0000FF"/>
                <w:w w:val="85"/>
              </w:rPr>
              <w:t>10,960</w:t>
            </w: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00"/>
              <w:spacing w:after="0" w:line="140"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(7)</w:t>
            </w:r>
          </w:p>
        </w:tc>
        <w:tc>
          <w:tcPr>
            <w:tcW w:w="760" w:type="dxa"/>
            <w:vAlign w:val="bottom"/>
          </w:tcPr>
          <w:p>
            <w:pPr>
              <w:jc w:val="center"/>
              <w:spacing w:after="0"/>
              <w:rPr>
                <w:sz w:val="20"/>
                <w:szCs w:val="20"/>
                <w:color w:val="auto"/>
              </w:rPr>
            </w:pPr>
            <w:r>
              <w:rPr>
                <w:rFonts w:ascii="Arial" w:cs="Arial" w:eastAsia="Arial" w:hAnsi="Arial"/>
                <w:sz w:val="13"/>
                <w:szCs w:val="13"/>
                <w:color w:val="0000FF"/>
                <w:w w:val="89"/>
              </w:rPr>
              <w:t>09/24/2028</w:t>
            </w:r>
          </w:p>
        </w:tc>
        <w:tc>
          <w:tcPr>
            <w:tcW w:w="54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color w:val="0000FF"/>
                <w:w w:val="89"/>
              </w:rPr>
              <w:t>100,000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(6)</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8"/>
              </w:rPr>
              <w:t>(9)</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10,388</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175,695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64"/>
              <w:spacing w:after="0"/>
              <w:rPr>
                <w:sz w:val="20"/>
                <w:szCs w:val="20"/>
                <w:color w:val="auto"/>
              </w:rPr>
            </w:pPr>
            <w:r>
              <w:rPr>
                <w:rFonts w:ascii="Arial" w:cs="Arial" w:eastAsia="Arial" w:hAnsi="Arial"/>
                <w:sz w:val="11"/>
                <w:szCs w:val="11"/>
                <w:color w:val="008000"/>
                <w:w w:val="91"/>
              </w:rPr>
              <w:t>(10)</w:t>
            </w:r>
          </w:p>
        </w:tc>
        <w:tc>
          <w:tcPr>
            <w:tcW w:w="760" w:type="dxa"/>
            <w:vAlign w:val="bottom"/>
          </w:tcPr>
          <w:p>
            <w:pPr>
              <w:jc w:val="center"/>
              <w:spacing w:after="0"/>
              <w:rPr>
                <w:sz w:val="20"/>
                <w:szCs w:val="20"/>
                <w:color w:val="auto"/>
              </w:rPr>
            </w:pPr>
            <w:r>
              <w:rPr>
                <w:rFonts w:ascii="Arial" w:cs="Arial" w:eastAsia="Arial" w:hAnsi="Arial"/>
                <w:sz w:val="11"/>
                <w:szCs w:val="11"/>
                <w:color w:val="008000"/>
                <w:w w:val="81"/>
              </w:rPr>
              <w:t>(10)</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175,695</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222,912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left="44"/>
              <w:spacing w:after="0"/>
              <w:rPr>
                <w:sz w:val="20"/>
                <w:szCs w:val="20"/>
                <w:color w:val="auto"/>
              </w:rPr>
            </w:pPr>
            <w:r>
              <w:rPr>
                <w:rFonts w:ascii="Arial" w:cs="Arial" w:eastAsia="Arial" w:hAnsi="Arial"/>
                <w:sz w:val="11"/>
                <w:szCs w:val="11"/>
                <w:color w:val="008000"/>
                <w:w w:val="81"/>
              </w:rPr>
              <w:t>(11)</w:t>
            </w:r>
          </w:p>
        </w:tc>
        <w:tc>
          <w:tcPr>
            <w:tcW w:w="760" w:type="dxa"/>
            <w:vAlign w:val="bottom"/>
          </w:tcPr>
          <w:p>
            <w:pPr>
              <w:jc w:val="center"/>
              <w:spacing w:after="0"/>
              <w:rPr>
                <w:sz w:val="20"/>
                <w:szCs w:val="20"/>
                <w:color w:val="auto"/>
              </w:rPr>
            </w:pPr>
            <w:r>
              <w:rPr>
                <w:rFonts w:ascii="Arial" w:cs="Arial" w:eastAsia="Arial" w:hAnsi="Arial"/>
                <w:sz w:val="11"/>
                <w:szCs w:val="11"/>
                <w:color w:val="008000"/>
                <w:w w:val="81"/>
              </w:rPr>
              <w:t>(11)</w:t>
            </w:r>
          </w:p>
        </w:tc>
        <w:tc>
          <w:tcPr>
            <w:tcW w:w="54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222,912</w:t>
            </w:r>
          </w:p>
        </w:tc>
        <w:tc>
          <w:tcPr>
            <w:tcW w:w="62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-4184015</wp:posOffset>
            </wp:positionV>
            <wp:extent cx="28575" cy="4189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8575" cy="41897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40"/>
        <w:spacing w:after="0" w:line="314"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$69.67 to $70.65.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spacing w:after="0" w:line="314"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$70.77 to $71.36.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ind w:left="40" w:right="220"/>
        <w:spacing w:after="0" w:line="25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99" w:orient="portrait"/>
          <w:cols w:equalWidth="0" w:num="1">
            <w:col w:w="11080"/>
          </w:cols>
          <w:pgMar w:left="460" w:top="220" w:right="359" w:bottom="0" w:gutter="0" w:footer="0" w:header="0"/>
        </w:sectPr>
      </w:pPr>
    </w:p>
    <w:bookmarkStart w:id="1" w:name="page2"/>
    <w:bookmarkEnd w:id="1"/>
    <w:p>
      <w:pPr>
        <w:spacing w:after="0" w:line="244"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1" w:lineRule="exact"/>
        <w:rPr>
          <w:rFonts w:ascii="Arial" w:cs="Arial" w:eastAsia="Arial" w:hAnsi="Arial"/>
          <w:sz w:val="13"/>
          <w:szCs w:val="13"/>
          <w:color w:val="008000"/>
        </w:rPr>
      </w:pPr>
    </w:p>
    <w:p>
      <w:pPr>
        <w:ind w:left="180" w:hanging="180"/>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11, 2023 which will vest in equal quarterly installments over three years.</w:t>
      </w:r>
    </w:p>
    <w:p>
      <w:pPr>
        <w:spacing w:after="0" w:line="53" w:lineRule="exact"/>
        <w:rPr>
          <w:rFonts w:ascii="Arial" w:cs="Arial" w:eastAsia="Arial" w:hAnsi="Arial"/>
          <w:sz w:val="12"/>
          <w:szCs w:val="12"/>
          <w:color w:val="008000"/>
        </w:rPr>
      </w:pPr>
    </w:p>
    <w:p>
      <w:pPr>
        <w:ind w:left="180" w:hanging="180"/>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8, 2022, which will vest in equal quarterly installments over four years.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Aparna Bawa, Attorney-in-</w:t>
            </w:r>
          </w:p>
        </w:tc>
        <w:tc>
          <w:tcPr>
            <w:tcW w:w="96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4"/>
              </w:rPr>
              <w:t>07/17/2023</w:t>
            </w:r>
          </w:p>
        </w:tc>
        <w:tc>
          <w:tcPr>
            <w:tcW w:w="0" w:type="dxa"/>
            <w:vAlign w:val="bottom"/>
          </w:tcPr>
          <w:p>
            <w:pPr>
              <w:spacing w:after="0"/>
              <w:rPr>
                <w:sz w:val="1"/>
                <w:szCs w:val="1"/>
                <w:color w:val="auto"/>
              </w:rPr>
            </w:pPr>
          </w:p>
        </w:tc>
      </w:tr>
      <w:tr>
        <w:trPr>
          <w:trHeight w:val="82"/>
        </w:trPr>
        <w:tc>
          <w:tcPr>
            <w:tcW w:w="280" w:type="dxa"/>
            <w:vAlign w:val="bottom"/>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20"/>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364713"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2023-07-17T15:33:18Z</dcterms:created>
  <dcterms:modified xsi:type="dcterms:W3CDTF">2023-07-17T15:33:18Z</dcterms:modified>
</cp:coreProperties>
</file>