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Hoots Cindy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347"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01/05/2023</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1,593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01/05/2023</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1,593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1,593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all of which will vest in full on June 14, 2023, the day immediately preceding the Company's annual meeting of stockholders.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01/09/2023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924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2023-01-09T16:55:14Z</dcterms:created>
  <dcterms:modified xsi:type="dcterms:W3CDTF">2023-01-09T16:55:14Z</dcterms:modified>
</cp:coreProperties>
</file>