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-634365</wp:posOffset>
            </wp:positionV>
            <wp:extent cx="58420" cy="647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700"/>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-634365</wp:posOffset>
            </wp:positionV>
            <wp:extent cx="58420" cy="647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70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6770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677037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00" w:space="440"/>
            <w:col w:w="8780"/>
          </w:cols>
          <w:pgMar w:left="240" w:top="223" w:right="139" w:bottom="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Yuan Eric S.</w:t>
        </w:r>
      </w:hyperlink>
    </w:p>
    <w:p>
      <w:pPr>
        <w:spacing w:after="0" w:line="310"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380"/>
        <w:spacing w:after="0" w:line="381"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80" w:type="dxa"/>
            <w:vAlign w:val="bottom"/>
          </w:tcPr>
          <w:p>
            <w:pPr>
              <w:ind w:left="240"/>
              <w:spacing w:after="0"/>
              <w:rPr>
                <w:sz w:val="20"/>
                <w:szCs w:val="20"/>
                <w:color w:val="auto"/>
              </w:rPr>
            </w:pPr>
            <w:r>
              <w:rPr>
                <w:rFonts w:ascii="Arial" w:cs="Arial" w:eastAsia="Arial" w:hAnsi="Arial"/>
                <w:sz w:val="17"/>
                <w:szCs w:val="17"/>
                <w:color w:val="0000FF"/>
              </w:rPr>
              <w:t>CA</w:t>
            </w:r>
          </w:p>
        </w:tc>
        <w:tc>
          <w:tcPr>
            <w:tcW w:w="170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2"/>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7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40" w:type="dxa"/>
            <w:vAlign w:val="bottom"/>
            <w:gridSpan w:val="3"/>
          </w:tcPr>
          <w:p>
            <w:pPr>
              <w:jc w:val="right"/>
              <w:ind w:right="548"/>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920" w:type="dxa"/>
            <w:vAlign w:val="bottom"/>
            <w:gridSpan w:val="3"/>
          </w:tcPr>
          <w:p>
            <w:pPr>
              <w:spacing w:after="0" w:line="139"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740" w:type="dxa"/>
            <w:vAlign w:val="bottom"/>
            <w:gridSpan w:val="3"/>
            <w:vMerge w:val="continue"/>
          </w:tcPr>
          <w:p>
            <w:pPr>
              <w:spacing w:after="0"/>
              <w:rPr>
                <w:sz w:val="3"/>
                <w:szCs w:val="3"/>
                <w:color w:val="auto"/>
              </w:rPr>
            </w:pPr>
          </w:p>
        </w:tc>
        <w:tc>
          <w:tcPr>
            <w:tcW w:w="1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20" w:type="dxa"/>
            <w:vAlign w:val="bottom"/>
            <w:tcBorders>
              <w:bottom w:val="single" w:sz="8" w:color="0000EE"/>
            </w:tcBorders>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gridSpan w:val="2"/>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700" w:type="dxa"/>
            <w:vAlign w:val="bottom"/>
            <w:vMerge w:val="restart"/>
          </w:tcPr>
          <w:p>
            <w:pPr>
              <w:jc w:val="right"/>
              <w:ind w:right="428"/>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8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2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700" w:type="dxa"/>
            <w:vAlign w:val="bottom"/>
          </w:tcPr>
          <w:p>
            <w:pPr>
              <w:jc w:val="right"/>
              <w:ind w:right="308"/>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320" w:type="dxa"/>
            <w:vAlign w:val="bottom"/>
            <w:vMerge w:val="continue"/>
          </w:tcPr>
          <w:p>
            <w:pPr>
              <w:spacing w:after="0"/>
              <w:rPr>
                <w:sz w:val="10"/>
                <w:szCs w:val="10"/>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700" w:type="dxa"/>
            <w:vAlign w:val="bottom"/>
            <w:vMerge w:val="restart"/>
          </w:tcPr>
          <w:p>
            <w:pPr>
              <w:jc w:val="right"/>
              <w:ind w:right="728"/>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2"/>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3020" w:type="dxa"/>
            <w:vAlign w:val="bottom"/>
            <w:gridSpan w:val="3"/>
          </w:tcPr>
          <w:p>
            <w:pPr>
              <w:ind w:left="60"/>
              <w:spacing w:after="0"/>
              <w:rPr>
                <w:sz w:val="20"/>
                <w:szCs w:val="20"/>
                <w:color w:val="auto"/>
              </w:rPr>
            </w:pPr>
            <w:r>
              <w:rPr>
                <w:rFonts w:ascii="Arial" w:cs="Arial" w:eastAsia="Arial" w:hAnsi="Arial"/>
                <w:sz w:val="17"/>
                <w:szCs w:val="17"/>
                <w:color w:val="0000FF"/>
              </w:rPr>
              <w:t>02/19/2020</w:t>
            </w: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2"/>
          </w:tcPr>
          <w:p>
            <w:pPr>
              <w:jc w:val="right"/>
              <w:ind w:right="828"/>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322"/>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82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40" w:type="dxa"/>
            <w:vAlign w:val="bottom"/>
            <w:gridSpan w:val="3"/>
          </w:tcPr>
          <w:p>
            <w:pPr>
              <w:jc w:val="right"/>
              <w:ind w:right="288"/>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56" w:lineRule="exact"/>
        <w:rPr>
          <w:sz w:val="24"/>
          <w:szCs w:val="24"/>
          <w:color w:val="auto"/>
        </w:rPr>
      </w:pPr>
    </w:p>
    <w:p>
      <w:pPr>
        <w:sectPr>
          <w:pgSz w:w="11900" w:h="16838" w:orient="portrait"/>
          <w:cols w:equalWidth="0" w:num="2">
            <w:col w:w="3920" w:space="80"/>
            <w:col w:w="7520"/>
          </w:cols>
          <w:pgMar w:left="240" w:top="223"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90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3"/>
                <w:szCs w:val="13"/>
                <w:color w:val="auto"/>
              </w:rPr>
            </w:pPr>
          </w:p>
        </w:tc>
        <w:tc>
          <w:tcPr>
            <w:tcW w:w="460" w:type="dxa"/>
            <w:vAlign w:val="bottom"/>
          </w:tcPr>
          <w:p>
            <w:pPr>
              <w:jc w:val="right"/>
              <w:ind w:right="242"/>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19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60" w:type="dxa"/>
            <w:vAlign w:val="bottom"/>
            <w:gridSpan w:val="2"/>
          </w:tcPr>
          <w:p>
            <w:pPr>
              <w:ind w:left="900"/>
              <w:spacing w:after="0" w:line="128" w:lineRule="exact"/>
              <w:rPr>
                <w:sz w:val="20"/>
                <w:szCs w:val="20"/>
                <w:color w:val="auto"/>
              </w:rPr>
            </w:pPr>
            <w:r>
              <w:rPr>
                <w:rFonts w:ascii="Arial" w:cs="Arial" w:eastAsia="Arial" w:hAnsi="Arial"/>
                <w:sz w:val="12"/>
                <w:szCs w:val="12"/>
                <w:b w:val="1"/>
                <w:bCs w:val="1"/>
                <w:color w:val="auto"/>
                <w:w w:val="92"/>
              </w:rPr>
              <w:t>Date</w:t>
            </w:r>
          </w:p>
        </w:tc>
        <w:tc>
          <w:tcPr>
            <w:tcW w:w="760" w:type="dxa"/>
            <w:vAlign w:val="bottom"/>
          </w:tcPr>
          <w:p>
            <w:pPr>
              <w:spacing w:after="0"/>
              <w:rPr>
                <w:sz w:val="11"/>
                <w:szCs w:val="11"/>
                <w:color w:val="auto"/>
              </w:rPr>
            </w:pPr>
          </w:p>
        </w:tc>
        <w:tc>
          <w:tcPr>
            <w:tcW w:w="11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900"/>
              <w:spacing w:after="0" w:line="131"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jc w:val="right"/>
              <w:ind w:right="242"/>
              <w:spacing w:after="0" w:line="131"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2"/>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w w:val="96"/>
              </w:rPr>
              <w:t>Amount</w:t>
            </w:r>
          </w:p>
        </w:tc>
        <w:tc>
          <w:tcPr>
            <w:tcW w:w="740" w:type="dxa"/>
            <w:vAlign w:val="bottom"/>
            <w:gridSpan w:val="3"/>
          </w:tcPr>
          <w:p>
            <w:pPr>
              <w:ind w:left="420"/>
              <w:spacing w:after="0" w:line="131" w:lineRule="exact"/>
              <w:rPr>
                <w:sz w:val="20"/>
                <w:szCs w:val="20"/>
                <w:color w:val="auto"/>
              </w:rPr>
            </w:pPr>
            <w:r>
              <w:rPr>
                <w:rFonts w:ascii="Arial" w:cs="Arial" w:eastAsia="Arial" w:hAnsi="Arial"/>
                <w:sz w:val="12"/>
                <w:szCs w:val="12"/>
                <w:b w:val="1"/>
                <w:bCs w:val="1"/>
                <w:color w:val="auto"/>
                <w:w w:val="93"/>
              </w:rPr>
              <w:t>(A) or</w:t>
            </w:r>
          </w:p>
        </w:tc>
        <w:tc>
          <w:tcPr>
            <w:tcW w:w="700" w:type="dxa"/>
            <w:vAlign w:val="bottom"/>
            <w:vMerge w:val="restart"/>
          </w:tcPr>
          <w:p>
            <w:pPr>
              <w:jc w:val="right"/>
              <w:ind w:right="122"/>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700" w:type="dxa"/>
            <w:vAlign w:val="bottom"/>
            <w:gridSpan w:val="2"/>
            <w:vMerge w:val="restart"/>
          </w:tcPr>
          <w:p>
            <w:pPr>
              <w:ind w:left="420"/>
              <w:spacing w:after="0"/>
              <w:rPr>
                <w:sz w:val="20"/>
                <w:szCs w:val="20"/>
                <w:color w:val="auto"/>
              </w:rPr>
            </w:pPr>
            <w:r>
              <w:rPr>
                <w:rFonts w:ascii="Arial" w:cs="Arial" w:eastAsia="Arial" w:hAnsi="Arial"/>
                <w:sz w:val="12"/>
                <w:szCs w:val="12"/>
                <w:b w:val="1"/>
                <w:bCs w:val="1"/>
                <w:color w:val="auto"/>
              </w:rPr>
              <w:t>(D)</w:t>
            </w: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8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gridSpan w:val="3"/>
          </w:tcPr>
          <w:p>
            <w:pPr>
              <w:ind w:left="1000"/>
              <w:spacing w:after="0"/>
              <w:rPr>
                <w:sz w:val="20"/>
                <w:szCs w:val="20"/>
                <w:color w:val="auto"/>
              </w:rPr>
            </w:pPr>
            <w:r>
              <w:rPr>
                <w:rFonts w:ascii="Arial" w:cs="Arial" w:eastAsia="Arial" w:hAnsi="Arial"/>
                <w:sz w:val="17"/>
                <w:szCs w:val="17"/>
                <w:color w:val="0000FF"/>
              </w:rPr>
              <w:t>02/19/2020</w:t>
            </w: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jc w:val="right"/>
              <w:ind w:right="142"/>
              <w:spacing w:after="0"/>
              <w:rPr>
                <w:sz w:val="20"/>
                <w:szCs w:val="20"/>
                <w:color w:val="auto"/>
              </w:rPr>
            </w:pPr>
            <w:r>
              <w:rPr>
                <w:rFonts w:ascii="Arial" w:cs="Arial" w:eastAsia="Arial" w:hAnsi="Arial"/>
                <w:sz w:val="13"/>
                <w:szCs w:val="13"/>
                <w:color w:val="0000FF"/>
              </w:rPr>
              <w:t>C</w:t>
            </w:r>
          </w:p>
        </w:tc>
        <w:tc>
          <w:tcPr>
            <w:tcW w:w="300" w:type="dxa"/>
            <w:vAlign w:val="bottom"/>
          </w:tcPr>
          <w:p>
            <w:pPr>
              <w:spacing w:after="0"/>
              <w:rPr>
                <w:sz w:val="22"/>
                <w:szCs w:val="22"/>
                <w:color w:val="auto"/>
              </w:rPr>
            </w:pPr>
          </w:p>
        </w:tc>
        <w:tc>
          <w:tcPr>
            <w:tcW w:w="1060" w:type="dxa"/>
            <w:vAlign w:val="bottom"/>
            <w:gridSpan w:val="3"/>
          </w:tcPr>
          <w:p>
            <w:pPr>
              <w:jc w:val="right"/>
              <w:ind w:right="297"/>
              <w:spacing w:after="0"/>
              <w:rPr>
                <w:sz w:val="20"/>
                <w:szCs w:val="20"/>
                <w:color w:val="auto"/>
              </w:rPr>
            </w:pPr>
            <w:r>
              <w:rPr>
                <w:rFonts w:ascii="Arial" w:cs="Arial" w:eastAsia="Arial" w:hAnsi="Arial"/>
                <w:sz w:val="17"/>
                <w:szCs w:val="17"/>
                <w:color w:val="0000FF"/>
              </w:rPr>
              <w:t>50,000</w:t>
            </w:r>
          </w:p>
        </w:tc>
        <w:tc>
          <w:tcPr>
            <w:tcW w:w="180" w:type="dxa"/>
            <w:vAlign w:val="bottom"/>
          </w:tcPr>
          <w:p>
            <w:pPr>
              <w:ind w:left="40"/>
              <w:spacing w:after="0"/>
              <w:rPr>
                <w:sz w:val="20"/>
                <w:szCs w:val="20"/>
                <w:color w:val="auto"/>
              </w:rPr>
            </w:pPr>
            <w:r>
              <w:rPr>
                <w:rFonts w:ascii="Arial" w:cs="Arial" w:eastAsia="Arial" w:hAnsi="Arial"/>
                <w:sz w:val="17"/>
                <w:szCs w:val="17"/>
                <w:color w:val="0000FF"/>
              </w:rPr>
              <w:t>A</w:t>
            </w:r>
          </w:p>
        </w:tc>
        <w:tc>
          <w:tcPr>
            <w:tcW w:w="40" w:type="dxa"/>
            <w:vAlign w:val="bottom"/>
          </w:tcPr>
          <w:p>
            <w:pPr>
              <w:spacing w:after="0"/>
              <w:rPr>
                <w:sz w:val="22"/>
                <w:szCs w:val="22"/>
                <w:color w:val="auto"/>
              </w:rPr>
            </w:pPr>
          </w:p>
        </w:tc>
        <w:tc>
          <w:tcPr>
            <w:tcW w:w="700" w:type="dxa"/>
            <w:vAlign w:val="bottom"/>
          </w:tcPr>
          <w:p>
            <w:pPr>
              <w:jc w:val="right"/>
              <w:ind w:right="8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40" w:type="dxa"/>
            <w:vAlign w:val="bottom"/>
            <w:gridSpan w:val="3"/>
          </w:tcPr>
          <w:p>
            <w:pPr>
              <w:jc w:val="right"/>
              <w:ind w:right="380"/>
              <w:spacing w:after="0"/>
              <w:rPr>
                <w:sz w:val="20"/>
                <w:szCs w:val="20"/>
                <w:color w:val="auto"/>
              </w:rPr>
            </w:pPr>
            <w:r>
              <w:rPr>
                <w:rFonts w:ascii="Arial" w:cs="Arial" w:eastAsia="Arial" w:hAnsi="Arial"/>
                <w:sz w:val="17"/>
                <w:szCs w:val="17"/>
                <w:color w:val="0000FF"/>
              </w:rPr>
              <w:t>50,000</w:t>
            </w:r>
          </w:p>
        </w:tc>
        <w:tc>
          <w:tcPr>
            <w:tcW w:w="300" w:type="dxa"/>
            <w:vAlign w:val="bottom"/>
          </w:tcPr>
          <w:p>
            <w:pPr>
              <w:spacing w:after="0"/>
              <w:rPr>
                <w:sz w:val="22"/>
                <w:szCs w:val="22"/>
                <w:color w:val="auto"/>
              </w:rPr>
            </w:pPr>
          </w:p>
        </w:tc>
        <w:tc>
          <w:tcPr>
            <w:tcW w:w="660" w:type="dxa"/>
            <w:vAlign w:val="bottom"/>
          </w:tcPr>
          <w:p>
            <w:pPr>
              <w:ind w:left="40"/>
              <w:spacing w:after="0"/>
              <w:rPr>
                <w:sz w:val="20"/>
                <w:szCs w:val="20"/>
                <w:color w:val="auto"/>
              </w:rPr>
            </w:pPr>
            <w:r>
              <w:rPr>
                <w:rFonts w:ascii="Arial" w:cs="Arial" w:eastAsia="Arial" w:hAnsi="Arial"/>
                <w:sz w:val="17"/>
                <w:szCs w:val="17"/>
                <w:color w:val="0000FF"/>
              </w:rPr>
              <w:t>D</w:t>
            </w: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8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gridSpan w:val="2"/>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3"/>
          </w:tcPr>
          <w:p>
            <w:pPr>
              <w:ind w:left="1000"/>
              <w:spacing w:after="0"/>
              <w:rPr>
                <w:sz w:val="20"/>
                <w:szCs w:val="20"/>
                <w:color w:val="auto"/>
              </w:rPr>
            </w:pPr>
            <w:r>
              <w:rPr>
                <w:rFonts w:ascii="Arial" w:cs="Arial" w:eastAsia="Arial" w:hAnsi="Arial"/>
                <w:sz w:val="17"/>
                <w:szCs w:val="17"/>
                <w:color w:val="0000FF"/>
              </w:rPr>
              <w:t>02/19/2020</w:t>
            </w:r>
          </w:p>
        </w:tc>
        <w:tc>
          <w:tcPr>
            <w:tcW w:w="8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jc w:val="right"/>
              <w:ind w:right="142"/>
              <w:spacing w:after="0"/>
              <w:rPr>
                <w:sz w:val="20"/>
                <w:szCs w:val="20"/>
                <w:color w:val="auto"/>
              </w:rPr>
            </w:pPr>
            <w:r>
              <w:rPr>
                <w:rFonts w:ascii="Arial" w:cs="Arial" w:eastAsia="Arial" w:hAnsi="Arial"/>
                <w:sz w:val="13"/>
                <w:szCs w:val="13"/>
                <w:color w:val="0000FF"/>
              </w:rPr>
              <w:t>G</w:t>
            </w:r>
          </w:p>
        </w:tc>
        <w:tc>
          <w:tcPr>
            <w:tcW w:w="30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V</w:t>
            </w:r>
          </w:p>
        </w:tc>
        <w:tc>
          <w:tcPr>
            <w:tcW w:w="1060" w:type="dxa"/>
            <w:vAlign w:val="bottom"/>
            <w:tcBorders>
              <w:bottom w:val="single" w:sz="8" w:color="2C2C2C"/>
            </w:tcBorders>
            <w:gridSpan w:val="3"/>
          </w:tcPr>
          <w:p>
            <w:pPr>
              <w:jc w:val="center"/>
              <w:ind w:right="217"/>
              <w:spacing w:after="0"/>
              <w:rPr>
                <w:sz w:val="20"/>
                <w:szCs w:val="20"/>
                <w:color w:val="auto"/>
              </w:rPr>
            </w:pPr>
            <w:r>
              <w:rPr>
                <w:rFonts w:ascii="Arial" w:cs="Arial" w:eastAsia="Arial" w:hAnsi="Arial"/>
                <w:sz w:val="17"/>
                <w:szCs w:val="17"/>
                <w:color w:val="0000FF"/>
              </w:rPr>
              <w:t>50,000</w:t>
            </w:r>
            <w:r>
              <w:rPr>
                <w:rFonts w:ascii="Arial" w:cs="Arial" w:eastAsia="Arial" w:hAnsi="Arial"/>
                <w:sz w:val="21"/>
                <w:szCs w:val="21"/>
                <w:color w:val="008000"/>
                <w:vertAlign w:val="superscript"/>
              </w:rPr>
              <w:t>(1)</w:t>
            </w:r>
          </w:p>
        </w:tc>
        <w:tc>
          <w:tcPr>
            <w:tcW w:w="18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w w:val="97"/>
              </w:rPr>
              <w:t>D</w:t>
            </w:r>
          </w:p>
        </w:tc>
        <w:tc>
          <w:tcPr>
            <w:tcW w:w="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right"/>
              <w:ind w:right="8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74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0</w:t>
            </w:r>
          </w:p>
        </w:tc>
        <w:tc>
          <w:tcPr>
            <w:tcW w:w="6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5"/>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3"/>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1540" w:type="dxa"/>
            <w:vAlign w:val="bottom"/>
            <w:tcBorders>
              <w:bottom w:val="single" w:sz="8" w:color="2C2C2C"/>
            </w:tcBorders>
            <w:gridSpan w:val="5"/>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540" w:type="dxa"/>
            <w:vAlign w:val="bottom"/>
            <w:gridSpan w:val="5"/>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154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Securities Underlying</w:t>
            </w: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0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06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154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1"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4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(Instr. 3 and 4)</w:t>
            </w: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2"/>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0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(D) (Instr.</w:t>
            </w: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 or</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2"/>
              </w:rPr>
              <w:t>Date</w:t>
            </w:r>
          </w:p>
        </w:tc>
        <w:tc>
          <w:tcPr>
            <w:tcW w:w="460" w:type="dxa"/>
            <w:vAlign w:val="bottom"/>
          </w:tcPr>
          <w:p>
            <w:pPr>
              <w:spacing w:after="0"/>
              <w:rPr>
                <w:sz w:val="11"/>
                <w:szCs w:val="11"/>
                <w:color w:val="auto"/>
              </w:rPr>
            </w:pPr>
          </w:p>
        </w:tc>
        <w:tc>
          <w:tcPr>
            <w:tcW w:w="7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Date</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92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vMerge w:val="restart"/>
          </w:tcPr>
          <w:p>
            <w:pPr>
              <w:jc w:val="right"/>
              <w:ind w:right="262"/>
              <w:spacing w:after="0"/>
              <w:rPr>
                <w:sz w:val="20"/>
                <w:szCs w:val="20"/>
                <w:color w:val="auto"/>
              </w:rPr>
            </w:pPr>
            <w:r>
              <w:rPr>
                <w:rFonts w:ascii="Arial" w:cs="Arial" w:eastAsia="Arial" w:hAnsi="Arial"/>
                <w:sz w:val="11"/>
                <w:szCs w:val="11"/>
                <w:color w:val="008000"/>
                <w:w w:val="88"/>
              </w:rPr>
              <w:t>(2)</w:t>
            </w:r>
          </w:p>
        </w:tc>
        <w:tc>
          <w:tcPr>
            <w:tcW w:w="300" w:type="dxa"/>
            <w:vAlign w:val="bottom"/>
          </w:tcPr>
          <w:p>
            <w:pPr>
              <w:spacing w:after="0"/>
              <w:rPr>
                <w:sz w:val="16"/>
                <w:szCs w:val="16"/>
                <w:color w:val="auto"/>
              </w:rPr>
            </w:pPr>
          </w:p>
        </w:tc>
        <w:tc>
          <w:tcPr>
            <w:tcW w:w="440" w:type="dxa"/>
            <w:vAlign w:val="bottom"/>
            <w:vMerge w:val="restart"/>
          </w:tcPr>
          <w:p>
            <w:pPr>
              <w:jc w:val="center"/>
              <w:ind w:right="216"/>
              <w:spacing w:after="0"/>
              <w:rPr>
                <w:sz w:val="20"/>
                <w:szCs w:val="20"/>
                <w:color w:val="auto"/>
              </w:rPr>
            </w:pPr>
            <w:r>
              <w:rPr>
                <w:rFonts w:ascii="Arial" w:cs="Arial" w:eastAsia="Arial" w:hAnsi="Arial"/>
                <w:sz w:val="11"/>
                <w:szCs w:val="11"/>
                <w:color w:val="008000"/>
                <w:w w:val="88"/>
              </w:rPr>
              <w:t>(2)</w:t>
            </w:r>
          </w:p>
        </w:tc>
        <w:tc>
          <w:tcPr>
            <w:tcW w:w="100" w:type="dxa"/>
            <w:vAlign w:val="bottom"/>
          </w:tcPr>
          <w:p>
            <w:pPr>
              <w:spacing w:after="0"/>
              <w:rPr>
                <w:sz w:val="16"/>
                <w:szCs w:val="16"/>
                <w:color w:val="auto"/>
              </w:rPr>
            </w:pPr>
          </w:p>
        </w:tc>
        <w:tc>
          <w:tcPr>
            <w:tcW w:w="520" w:type="dxa"/>
            <w:vAlign w:val="bottom"/>
          </w:tcPr>
          <w:p>
            <w:pPr>
              <w:jc w:val="center"/>
              <w:ind w:right="17"/>
              <w:spacing w:after="0"/>
              <w:rPr>
                <w:sz w:val="20"/>
                <w:szCs w:val="20"/>
                <w:color w:val="auto"/>
              </w:rPr>
            </w:pPr>
            <w:r>
              <w:rPr>
                <w:rFonts w:ascii="Arial" w:cs="Arial" w:eastAsia="Arial" w:hAnsi="Arial"/>
                <w:sz w:val="13"/>
                <w:szCs w:val="13"/>
                <w:color w:val="0000FF"/>
                <w:w w:val="89"/>
              </w:rPr>
              <w:t>Class A</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vMerge w:val="restart"/>
          </w:tcPr>
          <w:p>
            <w:pPr>
              <w:jc w:val="center"/>
              <w:ind w:right="122"/>
              <w:spacing w:after="0"/>
              <w:rPr>
                <w:sz w:val="20"/>
                <w:szCs w:val="20"/>
                <w:color w:val="auto"/>
              </w:rPr>
            </w:pPr>
            <w:r>
              <w:rPr>
                <w:rFonts w:ascii="Arial" w:cs="Arial" w:eastAsia="Arial" w:hAnsi="Arial"/>
                <w:sz w:val="17"/>
                <w:szCs w:val="17"/>
                <w:color w:val="0000FF"/>
                <w:w w:val="88"/>
              </w:rPr>
              <w:t>50,000</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tcPr>
          <w:p>
            <w:pPr>
              <w:ind w:left="60"/>
              <w:spacing w:after="0" w:line="144"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100" w:type="dxa"/>
            <w:vAlign w:val="bottom"/>
          </w:tcPr>
          <w:p>
            <w:pPr>
              <w:jc w:val="right"/>
              <w:ind w:right="180"/>
              <w:spacing w:after="0" w:line="144" w:lineRule="exact"/>
              <w:rPr>
                <w:sz w:val="20"/>
                <w:szCs w:val="20"/>
                <w:color w:val="auto"/>
              </w:rPr>
            </w:pPr>
            <w:r>
              <w:rPr>
                <w:rFonts w:ascii="Arial" w:cs="Arial" w:eastAsia="Arial" w:hAnsi="Arial"/>
                <w:sz w:val="13"/>
                <w:szCs w:val="13"/>
                <w:color w:val="0000FF"/>
              </w:rPr>
              <w:t>02/19/2020</w:t>
            </w: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ind w:left="120"/>
              <w:spacing w:after="0" w:line="144" w:lineRule="exact"/>
              <w:rPr>
                <w:sz w:val="20"/>
                <w:szCs w:val="20"/>
                <w:color w:val="auto"/>
              </w:rPr>
            </w:pPr>
            <w:r>
              <w:rPr>
                <w:rFonts w:ascii="Arial" w:cs="Arial" w:eastAsia="Arial" w:hAnsi="Arial"/>
                <w:sz w:val="13"/>
                <w:szCs w:val="13"/>
                <w:color w:val="0000FF"/>
              </w:rPr>
              <w:t>C</w:t>
            </w:r>
          </w:p>
        </w:tc>
        <w:tc>
          <w:tcPr>
            <w:tcW w:w="820" w:type="dxa"/>
            <w:vAlign w:val="bottom"/>
          </w:tcPr>
          <w:p>
            <w:pPr>
              <w:ind w:left="380"/>
              <w:spacing w:after="0" w:line="144" w:lineRule="exact"/>
              <w:rPr>
                <w:sz w:val="20"/>
                <w:szCs w:val="20"/>
                <w:color w:val="auto"/>
              </w:rPr>
            </w:pPr>
            <w:r>
              <w:rPr>
                <w:rFonts w:ascii="Arial" w:cs="Arial" w:eastAsia="Arial" w:hAnsi="Arial"/>
                <w:sz w:val="13"/>
                <w:szCs w:val="13"/>
                <w:color w:val="0000FF"/>
              </w:rPr>
              <w:t>50,000</w:t>
            </w:r>
          </w:p>
        </w:tc>
        <w:tc>
          <w:tcPr>
            <w:tcW w:w="3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620" w:type="dxa"/>
            <w:vAlign w:val="bottom"/>
            <w:gridSpan w:val="2"/>
          </w:tcPr>
          <w:p>
            <w:pPr>
              <w:ind w:left="80"/>
              <w:spacing w:after="0" w:line="144" w:lineRule="exact"/>
              <w:rPr>
                <w:sz w:val="20"/>
                <w:szCs w:val="20"/>
                <w:color w:val="auto"/>
              </w:rPr>
            </w:pPr>
            <w:r>
              <w:rPr>
                <w:rFonts w:ascii="Arial" w:cs="Arial" w:eastAsia="Arial" w:hAnsi="Arial"/>
                <w:sz w:val="13"/>
                <w:szCs w:val="13"/>
                <w:color w:val="0000FF"/>
                <w:w w:val="98"/>
              </w:rPr>
              <w:t>Common</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740" w:type="dxa"/>
            <w:vAlign w:val="bottom"/>
            <w:gridSpan w:val="2"/>
          </w:tcPr>
          <w:p>
            <w:pPr>
              <w:ind w:left="28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jc w:val="center"/>
              <w:spacing w:after="0" w:line="144" w:lineRule="exact"/>
              <w:rPr>
                <w:sz w:val="20"/>
                <w:szCs w:val="20"/>
                <w:color w:val="auto"/>
              </w:rPr>
            </w:pPr>
            <w:r>
              <w:rPr>
                <w:rFonts w:ascii="Arial" w:cs="Arial" w:eastAsia="Arial" w:hAnsi="Arial"/>
                <w:sz w:val="13"/>
                <w:szCs w:val="13"/>
                <w:color w:val="0000FF"/>
                <w:w w:val="89"/>
              </w:rPr>
              <w:t>25,838,505</w:t>
            </w:r>
          </w:p>
        </w:tc>
        <w:tc>
          <w:tcPr>
            <w:tcW w:w="660" w:type="dxa"/>
            <w:vAlign w:val="bottom"/>
          </w:tcPr>
          <w:p>
            <w:pPr>
              <w:jc w:val="center"/>
              <w:ind w:left="36"/>
              <w:spacing w:after="0" w:line="144" w:lineRule="exact"/>
              <w:rPr>
                <w:sz w:val="20"/>
                <w:szCs w:val="20"/>
                <w:color w:val="auto"/>
              </w:rPr>
            </w:pPr>
            <w:r>
              <w:rPr>
                <w:rFonts w:ascii="Arial" w:cs="Arial" w:eastAsia="Arial" w:hAnsi="Arial"/>
                <w:sz w:val="13"/>
                <w:szCs w:val="13"/>
                <w:color w:val="0000FF"/>
                <w:w w:val="84"/>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vMerge w:val="restart"/>
          </w:tcPr>
          <w:p>
            <w:pPr>
              <w:jc w:val="right"/>
              <w:ind w:right="262"/>
              <w:spacing w:after="0"/>
              <w:rPr>
                <w:sz w:val="20"/>
                <w:szCs w:val="20"/>
                <w:color w:val="auto"/>
              </w:rPr>
            </w:pPr>
            <w:r>
              <w:rPr>
                <w:rFonts w:ascii="Arial" w:cs="Arial" w:eastAsia="Arial" w:hAnsi="Arial"/>
                <w:sz w:val="11"/>
                <w:szCs w:val="11"/>
                <w:color w:val="008000"/>
                <w:w w:val="88"/>
              </w:rPr>
              <w:t>(2)</w:t>
            </w:r>
          </w:p>
        </w:tc>
        <w:tc>
          <w:tcPr>
            <w:tcW w:w="300" w:type="dxa"/>
            <w:vAlign w:val="bottom"/>
          </w:tcPr>
          <w:p>
            <w:pPr>
              <w:spacing w:after="0"/>
              <w:rPr>
                <w:sz w:val="16"/>
                <w:szCs w:val="16"/>
                <w:color w:val="auto"/>
              </w:rPr>
            </w:pPr>
          </w:p>
        </w:tc>
        <w:tc>
          <w:tcPr>
            <w:tcW w:w="440" w:type="dxa"/>
            <w:vAlign w:val="bottom"/>
            <w:vMerge w:val="restart"/>
          </w:tcPr>
          <w:p>
            <w:pPr>
              <w:jc w:val="center"/>
              <w:ind w:right="216"/>
              <w:spacing w:after="0"/>
              <w:rPr>
                <w:sz w:val="20"/>
                <w:szCs w:val="20"/>
                <w:color w:val="auto"/>
              </w:rPr>
            </w:pPr>
            <w:r>
              <w:rPr>
                <w:rFonts w:ascii="Arial" w:cs="Arial" w:eastAsia="Arial" w:hAnsi="Arial"/>
                <w:sz w:val="11"/>
                <w:szCs w:val="11"/>
                <w:color w:val="008000"/>
                <w:w w:val="88"/>
              </w:rPr>
              <w:t>(2)</w:t>
            </w:r>
          </w:p>
        </w:tc>
        <w:tc>
          <w:tcPr>
            <w:tcW w:w="100" w:type="dxa"/>
            <w:vAlign w:val="bottom"/>
          </w:tcPr>
          <w:p>
            <w:pPr>
              <w:spacing w:after="0"/>
              <w:rPr>
                <w:sz w:val="16"/>
                <w:szCs w:val="16"/>
                <w:color w:val="auto"/>
              </w:rPr>
            </w:pPr>
          </w:p>
        </w:tc>
        <w:tc>
          <w:tcPr>
            <w:tcW w:w="520" w:type="dxa"/>
            <w:vAlign w:val="bottom"/>
          </w:tcPr>
          <w:p>
            <w:pPr>
              <w:jc w:val="center"/>
              <w:ind w:right="17"/>
              <w:spacing w:after="0"/>
              <w:rPr>
                <w:sz w:val="20"/>
                <w:szCs w:val="20"/>
                <w:color w:val="auto"/>
              </w:rPr>
            </w:pPr>
            <w:r>
              <w:rPr>
                <w:rFonts w:ascii="Arial" w:cs="Arial" w:eastAsia="Arial" w:hAnsi="Arial"/>
                <w:sz w:val="13"/>
                <w:szCs w:val="13"/>
                <w:color w:val="0000FF"/>
                <w:w w:val="89"/>
              </w:rPr>
              <w:t>Class A</w:t>
            </w:r>
          </w:p>
        </w:tc>
        <w:tc>
          <w:tcPr>
            <w:tcW w:w="9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10,000,000</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vMerge w:val="restart"/>
          </w:tcPr>
          <w:p>
            <w:pPr>
              <w:ind w:left="60"/>
              <w:spacing w:after="0" w:line="101"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620" w:type="dxa"/>
            <w:vAlign w:val="bottom"/>
            <w:gridSpan w:val="2"/>
            <w:vMerge w:val="restart"/>
          </w:tcPr>
          <w:p>
            <w:pPr>
              <w:ind w:left="80"/>
              <w:spacing w:after="0" w:line="101" w:lineRule="exact"/>
              <w:rPr>
                <w:sz w:val="20"/>
                <w:szCs w:val="20"/>
                <w:color w:val="auto"/>
              </w:rPr>
            </w:pPr>
            <w:r>
              <w:rPr>
                <w:rFonts w:ascii="Arial" w:cs="Arial" w:eastAsia="Arial" w:hAnsi="Arial"/>
                <w:sz w:val="11"/>
                <w:szCs w:val="11"/>
                <w:color w:val="0000FF"/>
              </w:rPr>
              <w:t>Common</w:t>
            </w:r>
          </w:p>
        </w:tc>
        <w:tc>
          <w:tcPr>
            <w:tcW w:w="9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gridSpan w:val="2"/>
            <w:vMerge w:val="restart"/>
          </w:tcPr>
          <w:p>
            <w:pPr>
              <w:jc w:val="center"/>
              <w:spacing w:after="0" w:line="101" w:lineRule="exact"/>
              <w:rPr>
                <w:sz w:val="20"/>
                <w:szCs w:val="20"/>
                <w:color w:val="auto"/>
              </w:rPr>
            </w:pPr>
            <w:r>
              <w:rPr>
                <w:rFonts w:ascii="Arial" w:cs="Arial" w:eastAsia="Arial" w:hAnsi="Arial"/>
                <w:sz w:val="11"/>
                <w:szCs w:val="11"/>
                <w:color w:val="0000FF"/>
              </w:rPr>
              <w:t>10,000,000</w:t>
            </w:r>
          </w:p>
        </w:tc>
        <w:tc>
          <w:tcPr>
            <w:tcW w:w="660" w:type="dxa"/>
            <w:vAlign w:val="bottom"/>
            <w:vMerge w:val="restart"/>
          </w:tcPr>
          <w:p>
            <w:pPr>
              <w:jc w:val="center"/>
              <w:ind w:left="36"/>
              <w:spacing w:after="0" w:line="101" w:lineRule="exact"/>
              <w:rPr>
                <w:sz w:val="20"/>
                <w:szCs w:val="20"/>
                <w:color w:val="auto"/>
              </w:rPr>
            </w:pPr>
            <w:r>
              <w:rPr>
                <w:rFonts w:ascii="Arial" w:cs="Arial" w:eastAsia="Arial" w:hAnsi="Arial"/>
                <w:sz w:val="11"/>
                <w:szCs w:val="11"/>
                <w:color w:val="0000FF"/>
              </w:rPr>
              <w:t>I</w:t>
            </w: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40" w:type="dxa"/>
            <w:vAlign w:val="bottom"/>
            <w:gridSpan w:val="2"/>
          </w:tcPr>
          <w:p>
            <w:pPr>
              <w:ind w:left="160"/>
              <w:spacing w:after="0" w:line="53" w:lineRule="exact"/>
              <w:rPr>
                <w:sz w:val="20"/>
                <w:szCs w:val="20"/>
                <w:color w:val="auto"/>
              </w:rPr>
            </w:pPr>
            <w:r>
              <w:rPr>
                <w:rFonts w:ascii="Arial" w:cs="Arial" w:eastAsia="Arial" w:hAnsi="Arial"/>
                <w:sz w:val="6"/>
                <w:szCs w:val="6"/>
                <w:color w:val="0000FF"/>
              </w:rPr>
              <w:t>footnote</w:t>
            </w:r>
            <w:r>
              <w:rPr>
                <w:rFonts w:ascii="Arial" w:cs="Arial" w:eastAsia="Arial" w:hAnsi="Arial"/>
                <w:sz w:val="6"/>
                <w:szCs w:val="6"/>
                <w:color w:val="008000"/>
                <w:vertAlign w:val="superscript"/>
              </w:rPr>
              <w:t>(3)</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vMerge w:val="restart"/>
          </w:tcPr>
          <w:p>
            <w:pPr>
              <w:jc w:val="right"/>
              <w:ind w:right="262"/>
              <w:spacing w:after="0"/>
              <w:rPr>
                <w:sz w:val="20"/>
                <w:szCs w:val="20"/>
                <w:color w:val="auto"/>
              </w:rPr>
            </w:pPr>
            <w:r>
              <w:rPr>
                <w:rFonts w:ascii="Arial" w:cs="Arial" w:eastAsia="Arial" w:hAnsi="Arial"/>
                <w:sz w:val="11"/>
                <w:szCs w:val="11"/>
                <w:color w:val="008000"/>
                <w:w w:val="88"/>
              </w:rPr>
              <w:t>(2)</w:t>
            </w:r>
          </w:p>
        </w:tc>
        <w:tc>
          <w:tcPr>
            <w:tcW w:w="300" w:type="dxa"/>
            <w:vAlign w:val="bottom"/>
          </w:tcPr>
          <w:p>
            <w:pPr>
              <w:spacing w:after="0"/>
              <w:rPr>
                <w:sz w:val="16"/>
                <w:szCs w:val="16"/>
                <w:color w:val="auto"/>
              </w:rPr>
            </w:pPr>
          </w:p>
        </w:tc>
        <w:tc>
          <w:tcPr>
            <w:tcW w:w="440" w:type="dxa"/>
            <w:vAlign w:val="bottom"/>
            <w:vMerge w:val="restart"/>
          </w:tcPr>
          <w:p>
            <w:pPr>
              <w:jc w:val="center"/>
              <w:ind w:right="216"/>
              <w:spacing w:after="0"/>
              <w:rPr>
                <w:sz w:val="20"/>
                <w:szCs w:val="20"/>
                <w:color w:val="auto"/>
              </w:rPr>
            </w:pPr>
            <w:r>
              <w:rPr>
                <w:rFonts w:ascii="Arial" w:cs="Arial" w:eastAsia="Arial" w:hAnsi="Arial"/>
                <w:sz w:val="11"/>
                <w:szCs w:val="11"/>
                <w:color w:val="008000"/>
                <w:w w:val="88"/>
              </w:rPr>
              <w:t>(2)</w:t>
            </w:r>
          </w:p>
        </w:tc>
        <w:tc>
          <w:tcPr>
            <w:tcW w:w="100" w:type="dxa"/>
            <w:vAlign w:val="bottom"/>
          </w:tcPr>
          <w:p>
            <w:pPr>
              <w:spacing w:after="0"/>
              <w:rPr>
                <w:sz w:val="16"/>
                <w:szCs w:val="16"/>
                <w:color w:val="auto"/>
              </w:rPr>
            </w:pPr>
          </w:p>
        </w:tc>
        <w:tc>
          <w:tcPr>
            <w:tcW w:w="520" w:type="dxa"/>
            <w:vAlign w:val="bottom"/>
          </w:tcPr>
          <w:p>
            <w:pPr>
              <w:jc w:val="center"/>
              <w:ind w:right="17"/>
              <w:spacing w:after="0"/>
              <w:rPr>
                <w:sz w:val="20"/>
                <w:szCs w:val="20"/>
                <w:color w:val="auto"/>
              </w:rPr>
            </w:pPr>
            <w:r>
              <w:rPr>
                <w:rFonts w:ascii="Arial" w:cs="Arial" w:eastAsia="Arial" w:hAnsi="Arial"/>
                <w:sz w:val="13"/>
                <w:szCs w:val="13"/>
                <w:color w:val="0000FF"/>
                <w:w w:val="89"/>
              </w:rPr>
              <w:t>Class A</w:t>
            </w:r>
          </w:p>
        </w:tc>
        <w:tc>
          <w:tcPr>
            <w:tcW w:w="9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10,000,000</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40" w:type="dxa"/>
            <w:vAlign w:val="bottom"/>
            <w:gridSpan w:val="2"/>
            <w:vMerge w:val="restart"/>
          </w:tcPr>
          <w:p>
            <w:pPr>
              <w:ind w:left="16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vMerge w:val="restart"/>
          </w:tcPr>
          <w:p>
            <w:pPr>
              <w:ind w:left="60"/>
              <w:spacing w:after="0" w:line="101" w:lineRule="exact"/>
              <w:rPr>
                <w:sz w:val="20"/>
                <w:szCs w:val="20"/>
                <w:color w:val="auto"/>
              </w:rPr>
            </w:pPr>
            <w:r>
              <w:rPr>
                <w:rFonts w:ascii="Arial" w:cs="Arial" w:eastAsia="Arial" w:hAnsi="Arial"/>
                <w:sz w:val="11"/>
                <w:szCs w:val="11"/>
                <w:color w:val="0000FF"/>
              </w:rPr>
              <w:t>Common</w:t>
            </w:r>
          </w:p>
        </w:tc>
        <w:tc>
          <w:tcPr>
            <w:tcW w:w="7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620" w:type="dxa"/>
            <w:vAlign w:val="bottom"/>
            <w:gridSpan w:val="2"/>
            <w:vMerge w:val="restart"/>
          </w:tcPr>
          <w:p>
            <w:pPr>
              <w:ind w:left="80"/>
              <w:spacing w:after="0" w:line="101" w:lineRule="exact"/>
              <w:rPr>
                <w:sz w:val="20"/>
                <w:szCs w:val="20"/>
                <w:color w:val="auto"/>
              </w:rPr>
            </w:pPr>
            <w:r>
              <w:rPr>
                <w:rFonts w:ascii="Arial" w:cs="Arial" w:eastAsia="Arial" w:hAnsi="Arial"/>
                <w:sz w:val="11"/>
                <w:szCs w:val="11"/>
                <w:color w:val="0000FF"/>
              </w:rPr>
              <w:t>Common</w:t>
            </w:r>
          </w:p>
        </w:tc>
        <w:tc>
          <w:tcPr>
            <w:tcW w:w="9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gridSpan w:val="2"/>
            <w:vMerge w:val="restart"/>
          </w:tcPr>
          <w:p>
            <w:pPr>
              <w:jc w:val="center"/>
              <w:spacing w:after="0" w:line="101" w:lineRule="exact"/>
              <w:rPr>
                <w:sz w:val="20"/>
                <w:szCs w:val="20"/>
                <w:color w:val="auto"/>
              </w:rPr>
            </w:pPr>
            <w:r>
              <w:rPr>
                <w:rFonts w:ascii="Arial" w:cs="Arial" w:eastAsia="Arial" w:hAnsi="Arial"/>
                <w:sz w:val="11"/>
                <w:szCs w:val="11"/>
                <w:color w:val="0000FF"/>
              </w:rPr>
              <w:t>10,000,000</w:t>
            </w:r>
          </w:p>
        </w:tc>
        <w:tc>
          <w:tcPr>
            <w:tcW w:w="660" w:type="dxa"/>
            <w:vAlign w:val="bottom"/>
            <w:vMerge w:val="restart"/>
          </w:tcPr>
          <w:p>
            <w:pPr>
              <w:jc w:val="center"/>
              <w:ind w:left="36"/>
              <w:spacing w:after="0" w:line="101" w:lineRule="exact"/>
              <w:rPr>
                <w:sz w:val="20"/>
                <w:szCs w:val="20"/>
                <w:color w:val="auto"/>
              </w:rPr>
            </w:pPr>
            <w:r>
              <w:rPr>
                <w:rFonts w:ascii="Arial" w:cs="Arial" w:eastAsia="Arial" w:hAnsi="Arial"/>
                <w:sz w:val="11"/>
                <w:szCs w:val="11"/>
                <w:color w:val="0000FF"/>
              </w:rPr>
              <w:t>I</w:t>
            </w:r>
          </w:p>
        </w:tc>
        <w:tc>
          <w:tcPr>
            <w:tcW w:w="8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80" w:type="dxa"/>
            <w:vAlign w:val="bottom"/>
            <w:vMerge w:val="continue"/>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9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840" w:type="dxa"/>
            <w:vAlign w:val="bottom"/>
            <w:gridSpan w:val="2"/>
          </w:tcPr>
          <w:p>
            <w:pPr>
              <w:ind w:left="160"/>
              <w:spacing w:after="0" w:line="53" w:lineRule="exact"/>
              <w:rPr>
                <w:sz w:val="20"/>
                <w:szCs w:val="20"/>
                <w:color w:val="auto"/>
              </w:rPr>
            </w:pPr>
            <w:r>
              <w:rPr>
                <w:rFonts w:ascii="Arial" w:cs="Arial" w:eastAsia="Arial" w:hAnsi="Arial"/>
                <w:sz w:val="6"/>
                <w:szCs w:val="6"/>
                <w:color w:val="0000FF"/>
              </w:rPr>
              <w:t>footnote</w:t>
            </w:r>
            <w:r>
              <w:rPr>
                <w:rFonts w:ascii="Arial" w:cs="Arial" w:eastAsia="Arial" w:hAnsi="Arial"/>
                <w:sz w:val="6"/>
                <w:szCs w:val="6"/>
                <w:color w:val="008000"/>
                <w:vertAlign w:val="superscript"/>
              </w:rPr>
              <w:t>(4)</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restart"/>
          </w:tcPr>
          <w:p>
            <w:pPr>
              <w:jc w:val="center"/>
              <w:ind w:right="17"/>
              <w:spacing w:after="0"/>
              <w:rPr>
                <w:sz w:val="20"/>
                <w:szCs w:val="20"/>
                <w:color w:val="auto"/>
              </w:rPr>
            </w:pPr>
            <w:r>
              <w:rPr>
                <w:rFonts w:ascii="Arial" w:cs="Arial" w:eastAsia="Arial" w:hAnsi="Arial"/>
                <w:sz w:val="13"/>
                <w:szCs w:val="13"/>
                <w:color w:val="0000FF"/>
                <w:w w:val="89"/>
              </w:rPr>
              <w:t>Class B</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vMerge w:val="restart"/>
          </w:tcPr>
          <w:p>
            <w:pPr>
              <w:jc w:val="center"/>
              <w:ind w:right="82"/>
              <w:spacing w:after="0"/>
              <w:rPr>
                <w:sz w:val="20"/>
                <w:szCs w:val="20"/>
                <w:color w:val="auto"/>
              </w:rPr>
            </w:pPr>
            <w:r>
              <w:rPr>
                <w:rFonts w:ascii="Arial" w:cs="Arial" w:eastAsia="Arial" w:hAnsi="Arial"/>
                <w:sz w:val="17"/>
                <w:szCs w:val="17"/>
                <w:color w:val="0000FF"/>
                <w:w w:val="87"/>
              </w:rPr>
              <w:t>367,415</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line="139"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3.77</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ind w:right="262"/>
              <w:spacing w:after="0"/>
              <w:rPr>
                <w:sz w:val="20"/>
                <w:szCs w:val="20"/>
                <w:color w:val="auto"/>
              </w:rPr>
            </w:pPr>
            <w:r>
              <w:rPr>
                <w:rFonts w:ascii="Arial" w:cs="Arial" w:eastAsia="Arial" w:hAnsi="Arial"/>
                <w:sz w:val="11"/>
                <w:szCs w:val="11"/>
                <w:color w:val="008000"/>
                <w:w w:val="88"/>
              </w:rPr>
              <w:t>(5)</w:t>
            </w:r>
          </w:p>
        </w:tc>
        <w:tc>
          <w:tcPr>
            <w:tcW w:w="7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2"/>
              </w:rPr>
              <w:t>09/24/2028</w:t>
            </w:r>
          </w:p>
        </w:tc>
        <w:tc>
          <w:tcPr>
            <w:tcW w:w="620" w:type="dxa"/>
            <w:vAlign w:val="bottom"/>
            <w:gridSpan w:val="2"/>
          </w:tcPr>
          <w:p>
            <w:pPr>
              <w:ind w:left="80"/>
              <w:spacing w:after="0" w:line="139" w:lineRule="exact"/>
              <w:rPr>
                <w:sz w:val="20"/>
                <w:szCs w:val="20"/>
                <w:color w:val="auto"/>
              </w:rPr>
            </w:pPr>
            <w:r>
              <w:rPr>
                <w:rFonts w:ascii="Arial" w:cs="Arial" w:eastAsia="Arial" w:hAnsi="Arial"/>
                <w:sz w:val="13"/>
                <w:szCs w:val="13"/>
                <w:color w:val="0000FF"/>
                <w:w w:val="98"/>
              </w:rPr>
              <w:t>Common</w:t>
            </w:r>
          </w:p>
        </w:tc>
        <w:tc>
          <w:tcPr>
            <w:tcW w:w="1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9"/>
              </w:rPr>
              <w:t>367,415</w:t>
            </w:r>
          </w:p>
        </w:tc>
        <w:tc>
          <w:tcPr>
            <w:tcW w:w="660" w:type="dxa"/>
            <w:vAlign w:val="bottom"/>
          </w:tcPr>
          <w:p>
            <w:pPr>
              <w:jc w:val="center"/>
              <w:ind w:left="36"/>
              <w:spacing w:after="0" w:line="139" w:lineRule="exact"/>
              <w:rPr>
                <w:sz w:val="20"/>
                <w:szCs w:val="20"/>
                <w:color w:val="auto"/>
              </w:rPr>
            </w:pPr>
            <w:r>
              <w:rPr>
                <w:rFonts w:ascii="Arial" w:cs="Arial" w:eastAsia="Arial" w:hAnsi="Arial"/>
                <w:sz w:val="13"/>
                <w:szCs w:val="13"/>
                <w:color w:val="0000FF"/>
                <w:w w:val="84"/>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spacing w:after="0" w:line="161" w:lineRule="exact"/>
              <w:rPr>
                <w:sz w:val="20"/>
                <w:szCs w:val="20"/>
                <w:color w:val="auto"/>
              </w:rPr>
            </w:pPr>
            <w:r>
              <w:rPr>
                <w:rFonts w:ascii="Arial" w:cs="Arial" w:eastAsia="Arial" w:hAnsi="Arial"/>
                <w:sz w:val="12"/>
                <w:szCs w:val="12"/>
                <w:color w:val="0000FF"/>
                <w:w w:val="93"/>
              </w:rPr>
              <w:t>Stock</w:t>
            </w:r>
            <w:r>
              <w:rPr>
                <w:rFonts w:ascii="Arial" w:cs="Arial" w:eastAsia="Arial" w:hAnsi="Arial"/>
                <w:sz w:val="18"/>
                <w:szCs w:val="18"/>
                <w:color w:val="008000"/>
                <w:w w:val="93"/>
                <w:vertAlign w:val="superscript"/>
              </w:rPr>
              <w:t>(2)</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vMerge w:val="restart"/>
          </w:tcPr>
          <w:p>
            <w:pPr>
              <w:jc w:val="center"/>
              <w:ind w:right="17"/>
              <w:spacing w:after="0"/>
              <w:rPr>
                <w:sz w:val="20"/>
                <w:szCs w:val="20"/>
                <w:color w:val="auto"/>
              </w:rPr>
            </w:pPr>
            <w:r>
              <w:rPr>
                <w:rFonts w:ascii="Arial" w:cs="Arial" w:eastAsia="Arial" w:hAnsi="Arial"/>
                <w:sz w:val="13"/>
                <w:szCs w:val="13"/>
                <w:color w:val="0000FF"/>
                <w:w w:val="89"/>
              </w:rPr>
              <w:t>Class B</w:t>
            </w: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vMerge w:val="restart"/>
          </w:tcPr>
          <w:p>
            <w:pPr>
              <w:jc w:val="center"/>
              <w:ind w:right="82"/>
              <w:spacing w:after="0"/>
              <w:rPr>
                <w:sz w:val="20"/>
                <w:szCs w:val="20"/>
                <w:color w:val="auto"/>
              </w:rPr>
            </w:pPr>
            <w:r>
              <w:rPr>
                <w:rFonts w:ascii="Arial" w:cs="Arial" w:eastAsia="Arial" w:hAnsi="Arial"/>
                <w:sz w:val="17"/>
                <w:szCs w:val="17"/>
                <w:color w:val="0000FF"/>
                <w:w w:val="87"/>
              </w:rPr>
              <w:t>132,585</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Pr>
          <w:p>
            <w:pPr>
              <w:ind w:left="60"/>
              <w:spacing w:after="0" w:line="139" w:lineRule="exact"/>
              <w:rPr>
                <w:sz w:val="20"/>
                <w:szCs w:val="20"/>
                <w:color w:val="auto"/>
              </w:rPr>
            </w:pPr>
            <w:r>
              <w:rPr>
                <w:rFonts w:ascii="Arial" w:cs="Arial" w:eastAsia="Arial" w:hAnsi="Arial"/>
                <w:sz w:val="13"/>
                <w:szCs w:val="13"/>
                <w:color w:val="0000FF"/>
              </w:rPr>
              <w:t>Option</w:t>
            </w:r>
          </w:p>
        </w:tc>
        <w:tc>
          <w:tcPr>
            <w:tcW w:w="780" w:type="dxa"/>
            <w:vAlign w:val="bottom"/>
          </w:tcPr>
          <w:p>
            <w:pPr>
              <w:jc w:val="center"/>
              <w:spacing w:after="0" w:line="139"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4.15</w:t>
            </w: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jc w:val="right"/>
              <w:ind w:right="262"/>
              <w:spacing w:after="0"/>
              <w:rPr>
                <w:sz w:val="20"/>
                <w:szCs w:val="20"/>
                <w:color w:val="auto"/>
              </w:rPr>
            </w:pPr>
            <w:r>
              <w:rPr>
                <w:rFonts w:ascii="Arial" w:cs="Arial" w:eastAsia="Arial" w:hAnsi="Arial"/>
                <w:sz w:val="11"/>
                <w:szCs w:val="11"/>
                <w:color w:val="008000"/>
                <w:w w:val="88"/>
              </w:rPr>
              <w:t>(6)</w:t>
            </w:r>
          </w:p>
        </w:tc>
        <w:tc>
          <w:tcPr>
            <w:tcW w:w="74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92"/>
              </w:rPr>
              <w:t>09/24/2023</w:t>
            </w:r>
          </w:p>
        </w:tc>
        <w:tc>
          <w:tcPr>
            <w:tcW w:w="620" w:type="dxa"/>
            <w:vAlign w:val="bottom"/>
            <w:gridSpan w:val="2"/>
          </w:tcPr>
          <w:p>
            <w:pPr>
              <w:ind w:left="80"/>
              <w:spacing w:after="0" w:line="139" w:lineRule="exact"/>
              <w:rPr>
                <w:sz w:val="20"/>
                <w:szCs w:val="20"/>
                <w:color w:val="auto"/>
              </w:rPr>
            </w:pPr>
            <w:r>
              <w:rPr>
                <w:rFonts w:ascii="Arial" w:cs="Arial" w:eastAsia="Arial" w:hAnsi="Arial"/>
                <w:sz w:val="13"/>
                <w:szCs w:val="13"/>
                <w:color w:val="0000FF"/>
                <w:w w:val="98"/>
              </w:rPr>
              <w:t>Common</w:t>
            </w:r>
          </w:p>
        </w:tc>
        <w:tc>
          <w:tcPr>
            <w:tcW w:w="1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gridSpan w:val="2"/>
          </w:tcPr>
          <w:p>
            <w:pPr>
              <w:jc w:val="center"/>
              <w:spacing w:after="0" w:line="139" w:lineRule="exact"/>
              <w:rPr>
                <w:sz w:val="20"/>
                <w:szCs w:val="20"/>
                <w:color w:val="auto"/>
              </w:rPr>
            </w:pPr>
            <w:r>
              <w:rPr>
                <w:rFonts w:ascii="Arial" w:cs="Arial" w:eastAsia="Arial" w:hAnsi="Arial"/>
                <w:sz w:val="13"/>
                <w:szCs w:val="13"/>
                <w:color w:val="0000FF"/>
                <w:w w:val="89"/>
              </w:rPr>
              <w:t>132,585</w:t>
            </w:r>
          </w:p>
        </w:tc>
        <w:tc>
          <w:tcPr>
            <w:tcW w:w="660" w:type="dxa"/>
            <w:vAlign w:val="bottom"/>
          </w:tcPr>
          <w:p>
            <w:pPr>
              <w:jc w:val="center"/>
              <w:ind w:left="36"/>
              <w:spacing w:after="0" w:line="139" w:lineRule="exact"/>
              <w:rPr>
                <w:sz w:val="20"/>
                <w:szCs w:val="20"/>
                <w:color w:val="auto"/>
              </w:rPr>
            </w:pPr>
            <w:r>
              <w:rPr>
                <w:rFonts w:ascii="Arial" w:cs="Arial" w:eastAsia="Arial" w:hAnsi="Arial"/>
                <w:sz w:val="13"/>
                <w:szCs w:val="13"/>
                <w:color w:val="0000FF"/>
                <w:w w:val="84"/>
              </w:rPr>
              <w:t>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spacing w:after="0" w:line="171" w:lineRule="exact"/>
              <w:rPr>
                <w:sz w:val="20"/>
                <w:szCs w:val="20"/>
                <w:color w:val="auto"/>
              </w:rPr>
            </w:pPr>
            <w:r>
              <w:rPr>
                <w:rFonts w:ascii="Arial" w:cs="Arial" w:eastAsia="Arial" w:hAnsi="Arial"/>
                <w:sz w:val="12"/>
                <w:szCs w:val="12"/>
                <w:color w:val="0000FF"/>
                <w:w w:val="92"/>
              </w:rPr>
              <w:t>Stock</w:t>
            </w:r>
            <w:r>
              <w:rPr>
                <w:rFonts w:ascii="Arial" w:cs="Arial" w:eastAsia="Arial" w:hAnsi="Arial"/>
                <w:sz w:val="19"/>
                <w:szCs w:val="19"/>
                <w:color w:val="008000"/>
                <w:w w:val="92"/>
                <w:vertAlign w:val="superscript"/>
              </w:rPr>
              <w:t>(2)</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shares of Class A Common Stock that the Reporting Person donated as a gift to a charitable donor advised fund.</w:t>
      </w:r>
    </w:p>
    <w:p>
      <w:pPr>
        <w:spacing w:after="0" w:line="46" w:lineRule="exact"/>
        <w:rPr>
          <w:rFonts w:ascii="Arial" w:cs="Arial" w:eastAsia="Arial" w:hAnsi="Arial"/>
          <w:sz w:val="13"/>
          <w:szCs w:val="13"/>
          <w:color w:val="008000"/>
        </w:rPr>
      </w:pPr>
    </w:p>
    <w:p>
      <w:pPr>
        <w:ind w:left="40" w:right="360" w:firstLine="4"/>
        <w:spacing w:after="0" w:line="237"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32" w:lineRule="exact"/>
        <w:rPr>
          <w:rFonts w:ascii="Arial" w:cs="Arial" w:eastAsia="Arial" w:hAnsi="Arial"/>
          <w:sz w:val="13"/>
          <w:szCs w:val="13"/>
          <w:color w:val="008000"/>
        </w:rPr>
      </w:pPr>
    </w:p>
    <w:p>
      <w:pPr>
        <w:ind w:left="40" w:right="400" w:firstLine="4"/>
        <w:spacing w:after="0" w:line="254"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Zheng Yuan 2019 Grantor Retained Annuity Trust, for which the Reporting Person and the Reporting Person's spouse serve as cotrustees.</w:t>
      </w:r>
    </w:p>
    <w:p>
      <w:pPr>
        <w:spacing w:after="0" w:line="23" w:lineRule="exact"/>
        <w:rPr>
          <w:rFonts w:ascii="Arial" w:cs="Arial" w:eastAsia="Arial" w:hAnsi="Arial"/>
          <w:sz w:val="13"/>
          <w:szCs w:val="13"/>
          <w:color w:val="008000"/>
        </w:rPr>
      </w:pPr>
    </w:p>
    <w:p>
      <w:pPr>
        <w:ind w:left="40" w:right="240" w:firstLine="4"/>
        <w:spacing w:after="0" w:line="254"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of record by Zheng Yuan and Hongyu Zhang, cotrustees of the Hongyu Zhang 2019 Grantor Retained Annuity Trust, for which the Reporting Person and the Reporting Person's spouse serve as cotrustees.</w:t>
      </w:r>
    </w:p>
    <w:p>
      <w:pPr>
        <w:spacing w:after="0" w:line="23" w:lineRule="exact"/>
        <w:rPr>
          <w:rFonts w:ascii="Arial" w:cs="Arial" w:eastAsia="Arial" w:hAnsi="Arial"/>
          <w:sz w:val="13"/>
          <w:szCs w:val="13"/>
          <w:color w:val="008000"/>
        </w:rPr>
      </w:pPr>
    </w:p>
    <w:p>
      <w:pPr>
        <w:ind w:left="40" w:right="180" w:firstLine="4"/>
        <w:spacing w:after="0" w:line="305" w:lineRule="auto"/>
        <w:tabs>
          <w:tab w:leader="none" w:pos="171"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The shares subject to the option vest in monthly installments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The shares subject to this option are early exercisable, subject to the Issuer's right to repurchase.</w:t>
      </w:r>
    </w:p>
    <w:p>
      <w:pPr>
        <w:spacing w:after="0" w:line="1" w:lineRule="exact"/>
        <w:rPr>
          <w:rFonts w:ascii="Arial" w:cs="Arial" w:eastAsia="Arial" w:hAnsi="Arial"/>
          <w:sz w:val="11"/>
          <w:szCs w:val="11"/>
          <w:color w:val="008000"/>
        </w:rPr>
      </w:pPr>
    </w:p>
    <w:p>
      <w:pPr>
        <w:ind w:left="40" w:right="260" w:firstLine="4"/>
        <w:spacing w:after="0" w:line="242"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vest in monthly installments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Aparna Bawa,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02/21/2020</w:t>
            </w:r>
          </w:p>
        </w:tc>
        <w:tc>
          <w:tcPr>
            <w:tcW w:w="0" w:type="dxa"/>
            <w:vAlign w:val="bottom"/>
          </w:tcPr>
          <w:p>
            <w:pPr>
              <w:spacing w:after="0"/>
              <w:rPr>
                <w:sz w:val="1"/>
                <w:szCs w:val="1"/>
                <w:color w:val="auto"/>
              </w:rPr>
            </w:pPr>
          </w:p>
        </w:tc>
      </w:tr>
      <w:tr>
        <w:trPr>
          <w:trHeight w:val="90"/>
        </w:trPr>
        <w:tc>
          <w:tcPr>
            <w:tcW w:w="300" w:type="dxa"/>
            <w:vAlign w:val="bottom"/>
            <w:tcBorders>
              <w:top w:val="single" w:sz="8" w:color="auto"/>
              <w:bottom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84"/>
              </w:rPr>
              <w:t>Fact</w:t>
            </w:r>
          </w:p>
        </w:tc>
        <w:tc>
          <w:tcPr>
            <w:tcW w:w="176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300" w:type="dxa"/>
            <w:vAlign w:val="bottom"/>
            <w:tcBorders>
              <w:bottom w:val="single" w:sz="8" w:color="auto"/>
            </w:tcBorders>
            <w:vMerge w:val="continue"/>
          </w:tcPr>
          <w:p>
            <w:pPr>
              <w:spacing w:after="0"/>
              <w:rPr>
                <w:sz w:val="7"/>
                <w:szCs w:val="7"/>
                <w:color w:val="auto"/>
              </w:rPr>
            </w:pPr>
          </w:p>
        </w:tc>
        <w:tc>
          <w:tcPr>
            <w:tcW w:w="176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520"/>
          </w:cols>
          <w:pgMar w:left="240" w:top="223"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right="2639" w:firstLine="4"/>
        <w:spacing w:after="0" w:line="313" w:lineRule="auto"/>
        <w:tabs>
          <w:tab w:leader="none" w:pos="13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298"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2020-02-21T17:33:50Z</dcterms:created>
  <dcterms:modified xsi:type="dcterms:W3CDTF">2020-02-21T17:33:50Z</dcterms:modified>
</cp:coreProperties>
</file>