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205740</wp:posOffset>
            </wp:positionH>
            <wp:positionV relativeFrom="page">
              <wp:posOffset>154940</wp:posOffset>
            </wp:positionV>
            <wp:extent cx="7136765" cy="509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509905"/>
                    </a:xfrm>
                    <a:prstGeom prst="rect">
                      <a:avLst/>
                    </a:prstGeom>
                    <a:noFill/>
                  </pic:spPr>
                </pic:pic>
              </a:graphicData>
            </a:graphic>
          </wp:anchor>
        </w:drawing>
        <w:t>The Securities and Exchange Commission has not necessarily reviewed the information in this filing and has not determined if it is accurate</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and complete.</w:t>
      </w:r>
    </w:p>
    <w:p>
      <w:pPr>
        <w:jc w:val="center"/>
        <w:ind w:right="20"/>
        <w:spacing w:after="0"/>
        <w:rPr>
          <w:sz w:val="20"/>
          <w:szCs w:val="20"/>
          <w:color w:val="auto"/>
        </w:rPr>
      </w:pPr>
      <w:r>
        <w:rPr>
          <w:rFonts w:ascii="Times New Roman" w:cs="Times New Roman" w:eastAsia="Times New Roman" w:hAnsi="Times New Roman"/>
          <w:sz w:val="19"/>
          <w:szCs w:val="19"/>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5739130</wp:posOffset>
            </wp:positionH>
            <wp:positionV relativeFrom="paragraph">
              <wp:posOffset>72390</wp:posOffset>
            </wp:positionV>
            <wp:extent cx="1387475" cy="1525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7475" cy="1525270"/>
                    </a:xfrm>
                    <a:prstGeom prst="rect">
                      <a:avLst/>
                    </a:prstGeom>
                    <a:noFill/>
                  </pic:spPr>
                </pic:pic>
              </a:graphicData>
            </a:graphic>
          </wp:anchor>
        </w:drawing>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200" w:type="dxa"/>
            <w:vAlign w:val="bottom"/>
          </w:tcPr>
          <w:p>
            <w:pPr>
              <w:spacing w:after="0"/>
              <w:rPr>
                <w:sz w:val="22"/>
                <w:szCs w:val="22"/>
                <w:color w:val="auto"/>
              </w:rPr>
            </w:pPr>
          </w:p>
        </w:tc>
        <w:tc>
          <w:tcPr>
            <w:tcW w:w="6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6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19"/>
                <w:szCs w:val="19"/>
                <w:color w:val="auto"/>
              </w:rPr>
              <w:t>OMB APPROVAL</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200" w:type="dxa"/>
            <w:vAlign w:val="bottom"/>
          </w:tcPr>
          <w:p>
            <w:pPr>
              <w:spacing w:after="0"/>
              <w:rPr>
                <w:sz w:val="19"/>
                <w:szCs w:val="19"/>
                <w:color w:val="auto"/>
              </w:rPr>
            </w:pPr>
          </w:p>
        </w:tc>
        <w:tc>
          <w:tcPr>
            <w:tcW w:w="6860" w:type="dxa"/>
            <w:vAlign w:val="bottom"/>
            <w:vMerge w:val="restart"/>
          </w:tcPr>
          <w:p>
            <w:pPr>
              <w:jc w:val="center"/>
              <w:ind w:right="1084"/>
              <w:spacing w:after="0"/>
              <w:rPr>
                <w:sz w:val="20"/>
                <w:szCs w:val="20"/>
                <w:color w:val="auto"/>
              </w:rPr>
            </w:pPr>
            <w:r>
              <w:rPr>
                <w:rFonts w:ascii="Times New Roman" w:cs="Times New Roman" w:eastAsia="Times New Roman" w:hAnsi="Times New Roman"/>
                <w:sz w:val="19"/>
                <w:szCs w:val="19"/>
                <w:color w:val="auto"/>
              </w:rPr>
              <w:t>UNITED STATES SECURITIES AND EXCHANGE COMMISSION</w:t>
            </w:r>
          </w:p>
        </w:tc>
        <w:tc>
          <w:tcPr>
            <w:tcW w:w="40" w:type="dxa"/>
            <w:vAlign w:val="bottom"/>
          </w:tcPr>
          <w:p>
            <w:pPr>
              <w:spacing w:after="0"/>
              <w:rPr>
                <w:sz w:val="19"/>
                <w:szCs w:val="19"/>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OMB</w:t>
            </w:r>
          </w:p>
        </w:tc>
        <w:tc>
          <w:tcPr>
            <w:tcW w:w="10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3235-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12"/>
                <w:szCs w:val="12"/>
                <w:color w:val="auto"/>
              </w:rPr>
            </w:pPr>
          </w:p>
        </w:tc>
        <w:tc>
          <w:tcPr>
            <w:tcW w:w="6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Number:</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9"/>
                <w:szCs w:val="19"/>
                <w:color w:val="auto"/>
              </w:rPr>
              <w:t>0006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200" w:type="dxa"/>
            <w:vAlign w:val="bottom"/>
          </w:tcPr>
          <w:p>
            <w:pPr>
              <w:spacing w:after="0"/>
              <w:rPr>
                <w:sz w:val="9"/>
                <w:szCs w:val="9"/>
                <w:color w:val="auto"/>
              </w:rPr>
            </w:pPr>
          </w:p>
        </w:tc>
        <w:tc>
          <w:tcPr>
            <w:tcW w:w="6860" w:type="dxa"/>
            <w:vAlign w:val="bottom"/>
            <w:vMerge w:val="restart"/>
          </w:tcPr>
          <w:p>
            <w:pPr>
              <w:jc w:val="center"/>
              <w:ind w:right="1064"/>
              <w:spacing w:after="0" w:line="217" w:lineRule="exact"/>
              <w:rPr>
                <w:sz w:val="20"/>
                <w:szCs w:val="20"/>
                <w:color w:val="auto"/>
              </w:rPr>
            </w:pPr>
            <w:r>
              <w:rPr>
                <w:rFonts w:ascii="Times New Roman" w:cs="Times New Roman" w:eastAsia="Times New Roman" w:hAnsi="Times New Roman"/>
                <w:sz w:val="19"/>
                <w:szCs w:val="19"/>
                <w:color w:val="auto"/>
              </w:rPr>
              <w:t>Washington, D.C. 20549</w:t>
            </w: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200" w:type="dxa"/>
            <w:vAlign w:val="bottom"/>
          </w:tcPr>
          <w:p>
            <w:pPr>
              <w:spacing w:after="0"/>
              <w:rPr>
                <w:sz w:val="9"/>
                <w:szCs w:val="9"/>
                <w:color w:val="auto"/>
              </w:rPr>
            </w:pPr>
          </w:p>
        </w:tc>
        <w:tc>
          <w:tcPr>
            <w:tcW w:w="6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9"/>
                <w:szCs w:val="19"/>
                <w:color w:val="auto"/>
              </w:rPr>
              <w:t>Oct 31,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200" w:type="dxa"/>
            <w:vAlign w:val="bottom"/>
          </w:tcPr>
          <w:p>
            <w:pPr>
              <w:spacing w:after="0"/>
              <w:rPr>
                <w:sz w:val="10"/>
                <w:szCs w:val="10"/>
                <w:color w:val="auto"/>
              </w:rPr>
            </w:pPr>
          </w:p>
        </w:tc>
        <w:tc>
          <w:tcPr>
            <w:tcW w:w="6860" w:type="dxa"/>
            <w:vAlign w:val="bottom"/>
            <w:vMerge w:val="restart"/>
          </w:tcPr>
          <w:p>
            <w:pPr>
              <w:jc w:val="center"/>
              <w:ind w:right="1064"/>
              <w:spacing w:after="0"/>
              <w:rPr>
                <w:sz w:val="20"/>
                <w:szCs w:val="20"/>
                <w:color w:val="auto"/>
              </w:rPr>
            </w:pPr>
            <w:r>
              <w:rPr>
                <w:rFonts w:ascii="Times New Roman" w:cs="Times New Roman" w:eastAsia="Times New Roman" w:hAnsi="Times New Roman"/>
                <w:sz w:val="19"/>
                <w:szCs w:val="19"/>
                <w:color w:val="auto"/>
              </w:rPr>
              <w:t>FORM 13F</w:t>
            </w:r>
          </w:p>
        </w:tc>
        <w:tc>
          <w:tcPr>
            <w:tcW w:w="40" w:type="dxa"/>
            <w:vAlign w:val="bottom"/>
          </w:tcPr>
          <w:p>
            <w:pPr>
              <w:spacing w:after="0"/>
              <w:rPr>
                <w:sz w:val="10"/>
                <w:szCs w:val="10"/>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Expires:</w:t>
            </w:r>
          </w:p>
        </w:tc>
        <w:tc>
          <w:tcPr>
            <w:tcW w:w="11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200" w:type="dxa"/>
            <w:vAlign w:val="bottom"/>
          </w:tcPr>
          <w:p>
            <w:pPr>
              <w:spacing w:after="0"/>
              <w:rPr>
                <w:sz w:val="12"/>
                <w:szCs w:val="12"/>
                <w:color w:val="auto"/>
              </w:rPr>
            </w:pPr>
          </w:p>
        </w:tc>
        <w:tc>
          <w:tcPr>
            <w:tcW w:w="6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9"/>
                <w:szCs w:val="19"/>
                <w:color w:val="auto"/>
              </w:rPr>
              <w:t>2018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6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200" w:type="dxa"/>
            <w:vAlign w:val="bottom"/>
          </w:tcPr>
          <w:p>
            <w:pPr>
              <w:spacing w:after="0"/>
              <w:rPr>
                <w:sz w:val="22"/>
                <w:szCs w:val="22"/>
                <w:color w:val="auto"/>
              </w:rPr>
            </w:pPr>
          </w:p>
        </w:tc>
        <w:tc>
          <w:tcPr>
            <w:tcW w:w="6860" w:type="dxa"/>
            <w:vAlign w:val="bottom"/>
          </w:tcPr>
          <w:p>
            <w:pPr>
              <w:jc w:val="center"/>
              <w:ind w:right="1064"/>
              <w:spacing w:after="0"/>
              <w:rPr>
                <w:sz w:val="20"/>
                <w:szCs w:val="20"/>
                <w:color w:val="auto"/>
              </w:rPr>
            </w:pPr>
            <w:r>
              <w:rPr>
                <w:rFonts w:ascii="Times New Roman" w:cs="Times New Roman" w:eastAsia="Times New Roman" w:hAnsi="Times New Roman"/>
                <w:sz w:val="19"/>
                <w:szCs w:val="19"/>
                <w:color w:val="auto"/>
              </w:rPr>
              <w:t>FORM 13F COVER PAGE</w:t>
            </w:r>
          </w:p>
        </w:tc>
        <w:tc>
          <w:tcPr>
            <w:tcW w:w="40" w:type="dxa"/>
            <w:vAlign w:val="bottom"/>
          </w:tcPr>
          <w:p>
            <w:pPr>
              <w:spacing w:after="0"/>
              <w:rPr>
                <w:sz w:val="22"/>
                <w:szCs w:val="22"/>
                <w:color w:val="auto"/>
              </w:rPr>
            </w:pPr>
          </w:p>
        </w:tc>
        <w:tc>
          <w:tcPr>
            <w:tcW w:w="210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Estimated average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20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burden</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20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hours per</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9"/>
                <w:szCs w:val="19"/>
                <w:color w:val="auto"/>
              </w:rPr>
              <w:t>23.8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20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response:</w:t>
            </w: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6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9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9060" w:type="dxa"/>
            <w:vAlign w:val="bottom"/>
            <w:tcBorders>
              <w:bottom w:val="single" w:sz="8" w:color="9A9A9A"/>
            </w:tcBorders>
            <w:gridSpan w:val="2"/>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9"/>
        </w:trPr>
        <w:tc>
          <w:tcPr>
            <w:tcW w:w="90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Report for the Calendar Year or Quarter Ended: 06-30-2022</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2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Check here if Amendment</w:t>
            </w:r>
          </w:p>
        </w:tc>
        <w:tc>
          <w:tcPr>
            <w:tcW w:w="6860" w:type="dxa"/>
            <w:vAlign w:val="bottom"/>
          </w:tcPr>
          <w:p>
            <w:pPr>
              <w:ind w:left="860"/>
              <w:spacing w:after="0"/>
              <w:rPr>
                <w:sz w:val="20"/>
                <w:szCs w:val="20"/>
                <w:color w:val="auto"/>
              </w:rPr>
            </w:pPr>
            <w:r>
              <w:rPr>
                <w:rFonts w:ascii="Times New Roman" w:cs="Times New Roman" w:eastAsia="Times New Roman" w:hAnsi="Times New Roman"/>
                <w:sz w:val="19"/>
                <w:szCs w:val="19"/>
                <w:color w:val="auto"/>
              </w:rPr>
              <w:t>Amendment Number:</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7124700</wp:posOffset>
            </wp:positionH>
            <wp:positionV relativeFrom="paragraph">
              <wp:posOffset>-439420</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-439420</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ind w:left="40"/>
        <w:spacing w:after="0"/>
        <w:tabs>
          <w:tab w:leader="none" w:pos="3040" w:val="left"/>
        </w:tabs>
        <w:rPr>
          <w:sz w:val="20"/>
          <w:szCs w:val="20"/>
          <w:color w:val="auto"/>
        </w:rPr>
      </w:pPr>
      <w:r>
        <w:rPr>
          <w:rFonts w:ascii="Times New Roman" w:cs="Times New Roman" w:eastAsia="Times New Roman" w:hAnsi="Times New Roman"/>
          <w:sz w:val="19"/>
          <w:szCs w:val="19"/>
          <w:color w:val="auto"/>
        </w:rPr>
        <w:t>This Amendment (Check only one.):</w:t>
        <w:tab/>
        <w:t>is a restatement.</w:t>
      </w:r>
    </w:p>
    <w:p>
      <w:pPr>
        <w:spacing w:after="0" w:line="4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9"/>
          <w:szCs w:val="19"/>
          <w:color w:val="auto"/>
        </w:rPr>
        <w:t>adds new holdings entries.</w:t>
      </w:r>
    </w:p>
    <w:p>
      <w:pPr>
        <w:spacing w:after="0" w:line="7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Institutional Investment Manager Filing this Report:</w:t>
      </w:r>
    </w:p>
    <w:p>
      <w:pPr>
        <w:spacing w:after="0" w:line="47" w:lineRule="exact"/>
        <w:rPr>
          <w:sz w:val="24"/>
          <w:szCs w:val="24"/>
          <w:color w:val="auto"/>
        </w:rPr>
      </w:pPr>
    </w:p>
    <w:tbl>
      <w:tblPr>
        <w:tblLayout w:type="fixed"/>
        <w:tblInd w:w="40" w:type="dxa"/>
        <w:tblCellMar>
          <w:top w:w="0" w:type="dxa"/>
          <w:left w:w="0" w:type="dxa"/>
          <w:bottom w:w="0" w:type="dxa"/>
          <w:right w:w="0" w:type="dxa"/>
        </w:tblCellMar>
      </w:tblPr>
      <w:tr>
        <w:trPr>
          <w:trHeight w:val="252"/>
        </w:trPr>
        <w:tc>
          <w:tcPr>
            <w:tcW w:w="140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30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Zoom Video Communications, Inc.</w:t>
            </w:r>
          </w:p>
        </w:tc>
        <w:tc>
          <w:tcPr>
            <w:tcW w:w="0" w:type="dxa"/>
            <w:vAlign w:val="bottom"/>
          </w:tcPr>
          <w:p>
            <w:pPr>
              <w:spacing w:after="0"/>
              <w:rPr>
                <w:sz w:val="1"/>
                <w:szCs w:val="1"/>
                <w:color w:val="auto"/>
              </w:rPr>
            </w:pPr>
          </w:p>
        </w:tc>
      </w:tr>
      <w:tr>
        <w:trPr>
          <w:trHeight w:val="265"/>
        </w:trPr>
        <w:tc>
          <w:tcPr>
            <w:tcW w:w="1400" w:type="dxa"/>
            <w:vAlign w:val="bottom"/>
          </w:tcPr>
          <w:p>
            <w:pPr>
              <w:spacing w:after="0"/>
              <w:rPr>
                <w:sz w:val="20"/>
                <w:szCs w:val="20"/>
                <w:color w:val="auto"/>
              </w:rPr>
            </w:pPr>
            <w:r>
              <w:rPr>
                <w:rFonts w:ascii="Times New Roman" w:cs="Times New Roman" w:eastAsia="Times New Roman" w:hAnsi="Times New Roman"/>
                <w:sz w:val="19"/>
                <w:szCs w:val="19"/>
                <w:color w:val="auto"/>
              </w:rPr>
              <w:t>Address:</w:t>
            </w:r>
          </w:p>
        </w:tc>
        <w:tc>
          <w:tcPr>
            <w:tcW w:w="30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55 Almaden Boulevard, 6th Floor</w:t>
            </w:r>
          </w:p>
        </w:tc>
        <w:tc>
          <w:tcPr>
            <w:tcW w:w="0" w:type="dxa"/>
            <w:vAlign w:val="bottom"/>
          </w:tcPr>
          <w:p>
            <w:pPr>
              <w:spacing w:after="0"/>
              <w:rPr>
                <w:sz w:val="1"/>
                <w:szCs w:val="1"/>
                <w:color w:val="auto"/>
              </w:rPr>
            </w:pPr>
          </w:p>
        </w:tc>
      </w:tr>
      <w:tr>
        <w:trPr>
          <w:trHeight w:val="313"/>
        </w:trPr>
        <w:tc>
          <w:tcPr>
            <w:tcW w:w="1400" w:type="dxa"/>
            <w:vAlign w:val="bottom"/>
          </w:tcPr>
          <w:p>
            <w:pPr>
              <w:spacing w:after="0"/>
              <w:rPr>
                <w:sz w:val="24"/>
                <w:szCs w:val="24"/>
                <w:color w:val="auto"/>
              </w:rPr>
            </w:pPr>
          </w:p>
        </w:tc>
        <w:tc>
          <w:tcPr>
            <w:tcW w:w="30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San Jose, CA 95113</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Times New Roman" w:cs="Times New Roman" w:eastAsia="Times New Roman" w:hAnsi="Times New Roman"/>
                <w:sz w:val="19"/>
                <w:szCs w:val="19"/>
                <w:color w:val="auto"/>
              </w:rPr>
              <w:t>Form 13F File</w:t>
            </w:r>
          </w:p>
        </w:tc>
        <w:tc>
          <w:tcPr>
            <w:tcW w:w="3000" w:type="dxa"/>
            <w:vAlign w:val="bottom"/>
            <w:vMerge w:val="restart"/>
          </w:tcPr>
          <w:p>
            <w:pPr>
              <w:ind w:left="280"/>
              <w:spacing w:after="0"/>
              <w:rPr>
                <w:sz w:val="20"/>
                <w:szCs w:val="20"/>
                <w:color w:val="auto"/>
              </w:rPr>
            </w:pPr>
            <w:r>
              <w:rPr>
                <w:rFonts w:ascii="Times New Roman" w:cs="Times New Roman" w:eastAsia="Times New Roman" w:hAnsi="Times New Roman"/>
                <w:sz w:val="19"/>
                <w:szCs w:val="19"/>
                <w:color w:val="auto"/>
              </w:rPr>
              <w:t>028-21613</w:t>
            </w:r>
          </w:p>
        </w:tc>
        <w:tc>
          <w:tcPr>
            <w:tcW w:w="0" w:type="dxa"/>
            <w:vAlign w:val="bottom"/>
          </w:tcPr>
          <w:p>
            <w:pPr>
              <w:spacing w:after="0"/>
              <w:rPr>
                <w:sz w:val="1"/>
                <w:szCs w:val="1"/>
                <w:color w:val="auto"/>
              </w:rPr>
            </w:pPr>
          </w:p>
        </w:tc>
      </w:tr>
      <w:tr>
        <w:trPr>
          <w:trHeight w:val="143"/>
        </w:trPr>
        <w:tc>
          <w:tcPr>
            <w:tcW w:w="14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Number:</w:t>
            </w:r>
          </w:p>
        </w:tc>
        <w:tc>
          <w:tcPr>
            <w:tcW w:w="3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400" w:type="dxa"/>
            <w:vAlign w:val="bottom"/>
            <w:vMerge w:val="continue"/>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ind w:right="160"/>
        <w:spacing w:after="0" w:line="256" w:lineRule="auto"/>
        <w:rPr>
          <w:sz w:val="20"/>
          <w:szCs w:val="20"/>
          <w:color w:val="auto"/>
        </w:rPr>
      </w:pPr>
      <w:r>
        <w:rPr>
          <w:rFonts w:ascii="Times New Roman" w:cs="Times New Roman" w:eastAsia="Times New Roman" w:hAnsi="Times New Roman"/>
          <w:sz w:val="19"/>
          <w:szCs w:val="19"/>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8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Person Signing this Report on Behalf of Reporting Manager:</w:t>
      </w:r>
    </w:p>
    <w:p>
      <w:pPr>
        <w:sectPr>
          <w:pgSz w:w="11900" w:h="16838" w:orient="portrait"/>
          <w:cols w:equalWidth="0" w:num="1">
            <w:col w:w="11260"/>
          </w:cols>
          <w:pgMar w:left="320" w:top="295" w:right="319" w:bottom="1440" w:gutter="0" w:footer="0" w:header="0"/>
        </w:sectPr>
      </w:pP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Kelly Steckelberg</w:t>
      </w:r>
    </w:p>
    <w:p>
      <w:pPr>
        <w:spacing w:after="0" w:line="47" w:lineRule="exact"/>
        <w:rPr>
          <w:sz w:val="24"/>
          <w:szCs w:val="24"/>
          <w:color w:val="auto"/>
        </w:rPr>
      </w:pPr>
    </w:p>
    <w:p>
      <w:pPr>
        <w:sectPr>
          <w:pgSz w:w="11900" w:h="16838" w:orient="portrait"/>
          <w:cols w:equalWidth="0" w:num="2">
            <w:col w:w="980" w:space="720"/>
            <w:col w:w="9560"/>
          </w:cols>
          <w:pgMar w:left="320" w:top="295"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47" w:lineRule="exact"/>
        <w:rPr>
          <w:sz w:val="24"/>
          <w:szCs w:val="24"/>
          <w:color w:val="auto"/>
        </w:rPr>
      </w:pPr>
    </w:p>
    <w:p>
      <w:pPr>
        <w:sectPr>
          <w:pgSz w:w="11900" w:h="16838" w:orient="portrait"/>
          <w:cols w:equalWidth="0" w:num="2">
            <w:col w:w="980" w:space="720"/>
            <w:col w:w="9560"/>
          </w:cols>
          <w:pgMar w:left="320" w:top="295"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888-799-9666</w:t>
      </w:r>
    </w:p>
    <w:p>
      <w:pPr>
        <w:spacing w:after="0" w:line="47" w:lineRule="exact"/>
        <w:rPr>
          <w:sz w:val="24"/>
          <w:szCs w:val="24"/>
          <w:color w:val="auto"/>
        </w:rPr>
      </w:pPr>
    </w:p>
    <w:p>
      <w:pPr>
        <w:sectPr>
          <w:pgSz w:w="11900" w:h="16838" w:orient="portrait"/>
          <w:cols w:equalWidth="0" w:num="2">
            <w:col w:w="980" w:space="720"/>
            <w:col w:w="9560"/>
          </w:cols>
          <w:pgMar w:left="320" w:top="295"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9"/>
          <w:szCs w:val="19"/>
          <w:color w:val="auto"/>
        </w:rPr>
        <w:t>Signature, Place, and Date of Signing:</w:t>
      </w:r>
    </w:p>
    <w:p>
      <w:pPr>
        <w:sectPr>
          <w:pgSz w:w="11900" w:h="16838" w:orient="portrait"/>
          <w:cols w:equalWidth="0" w:num="1">
            <w:col w:w="11260"/>
          </w:cols>
          <w:pgMar w:left="320" w:top="295" w:right="319" w:bottom="1440" w:gutter="0" w:footer="0" w:header="0"/>
          <w:type w:val="continuous"/>
        </w:sectPr>
      </w:pP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/s/ Kelly Steckelberg</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San Jose, CA</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07-18-2022</w:t>
      </w:r>
    </w:p>
    <w:p>
      <w:pPr>
        <w:spacing w:after="0" w:line="47" w:lineRule="exact"/>
        <w:rPr>
          <w:sz w:val="24"/>
          <w:szCs w:val="24"/>
          <w:color w:val="auto"/>
        </w:rPr>
      </w:pPr>
    </w:p>
    <w:p>
      <w:pPr>
        <w:sectPr>
          <w:pgSz w:w="11900" w:h="16838" w:orient="portrait"/>
          <w:cols w:equalWidth="0" w:num="3">
            <w:col w:w="2100" w:space="720"/>
            <w:col w:w="1100" w:space="420"/>
            <w:col w:w="6920"/>
          </w:cols>
          <w:pgMar w:left="320" w:top="295" w:right="31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00" w:lineRule="exact"/>
        <w:rPr>
          <w:sz w:val="24"/>
          <w:szCs w:val="24"/>
          <w:color w:val="auto"/>
        </w:rPr>
      </w:pPr>
    </w:p>
    <w:p>
      <w:pPr>
        <w:sectPr>
          <w:pgSz w:w="11900" w:h="16838" w:orient="portrait"/>
          <w:cols w:equalWidth="0" w:num="3">
            <w:col w:w="2380" w:space="720"/>
            <w:col w:w="920" w:space="700"/>
            <w:col w:w="6540"/>
          </w:cols>
          <w:pgMar w:left="320" w:top="295" w:right="319" w:bottom="1440" w:gutter="0" w:footer="0" w:header="0"/>
          <w:type w:val="continuous"/>
        </w:sectPr>
      </w:pPr>
    </w:p>
    <w:p>
      <w:pPr>
        <w:spacing w:after="0" w:line="2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Report Type (Check only one.):</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X 13F HOLDINGS REPORT. (Check here if all holdings of this reporting manager are reported in this report.)</w:t>
      </w:r>
    </w:p>
    <w:p>
      <w:pPr>
        <w:spacing w:after="0" w:line="47"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9"/>
          <w:szCs w:val="19"/>
          <w:color w:val="auto"/>
        </w:rPr>
        <w:t>13F NOTICE. (Check here if no holdings reported are in this report, and all holdings are reported by other reporting manager(s).)</w:t>
      </w:r>
    </w:p>
    <w:p>
      <w:pPr>
        <w:spacing w:after="0" w:line="47" w:lineRule="exact"/>
        <w:rPr>
          <w:sz w:val="24"/>
          <w:szCs w:val="24"/>
          <w:color w:val="auto"/>
        </w:rPr>
      </w:pPr>
    </w:p>
    <w:p>
      <w:pPr>
        <w:ind w:left="220" w:right="300"/>
        <w:spacing w:after="0" w:line="274" w:lineRule="auto"/>
        <w:rPr>
          <w:sz w:val="20"/>
          <w:szCs w:val="20"/>
          <w:color w:val="auto"/>
        </w:rPr>
      </w:pPr>
      <w:r>
        <w:rPr>
          <w:rFonts w:ascii="Times New Roman" w:cs="Times New Roman" w:eastAsia="Times New Roman" w:hAnsi="Times New Roman"/>
          <w:sz w:val="19"/>
          <w:szCs w:val="19"/>
          <w:color w:val="auto"/>
        </w:rPr>
        <w:t>13F COMBINATION REPORT. (Check here if a portion of the holdings for this reporting manager are reported in this report and a portion are reported by other reporting manager(s).)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13F Summary Page</w:t>
      </w:r>
    </w:p>
    <w:p>
      <w:pPr>
        <w:spacing w:after="0" w:line="47" w:lineRule="exact"/>
        <w:rPr>
          <w:sz w:val="24"/>
          <w:szCs w:val="24"/>
          <w:color w:val="auto"/>
        </w:rPr>
      </w:pPr>
    </w:p>
    <w:tbl>
      <w:tblPr>
        <w:tblLayout w:type="fixed"/>
        <w:tblInd w:w="160" w:type="dxa"/>
        <w:tblCellMar>
          <w:top w:w="0" w:type="dxa"/>
          <w:left w:w="0" w:type="dxa"/>
          <w:bottom w:w="0" w:type="dxa"/>
          <w:right w:w="0" w:type="dxa"/>
        </w:tblCellMar>
      </w:tblPr>
      <w:tr>
        <w:trPr>
          <w:trHeight w:val="252"/>
        </w:trPr>
        <w:tc>
          <w:tcPr>
            <w:tcW w:w="3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Report Summary:</w:t>
            </w:r>
          </w:p>
        </w:tc>
        <w:tc>
          <w:tcPr>
            <w:tcW w:w="1160" w:type="dxa"/>
            <w:vAlign w:val="bottom"/>
          </w:tcPr>
          <w:p>
            <w:pPr>
              <w:spacing w:after="0"/>
              <w:rPr>
                <w:sz w:val="21"/>
                <w:szCs w:val="21"/>
                <w:color w:val="auto"/>
              </w:rPr>
            </w:pPr>
          </w:p>
        </w:tc>
      </w:tr>
      <w:tr>
        <w:trPr>
          <w:trHeight w:val="265"/>
        </w:trPr>
        <w:tc>
          <w:tcPr>
            <w:tcW w:w="3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Number of Other Included Managers:</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w:t>
            </w:r>
          </w:p>
        </w:tc>
      </w:tr>
      <w:tr>
        <w:trPr>
          <w:trHeight w:val="26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Form 13F</w:t>
            </w:r>
          </w:p>
        </w:tc>
        <w:tc>
          <w:tcPr>
            <w:tcW w:w="2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Information Table Entry Total:</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r>
      <w:tr>
        <w:trPr>
          <w:trHeight w:val="265"/>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Form 13F</w:t>
            </w:r>
          </w:p>
        </w:tc>
        <w:tc>
          <w:tcPr>
            <w:tcW w:w="2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Information Table Value Total:</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121,356</w:t>
            </w:r>
          </w:p>
        </w:tc>
      </w:tr>
      <w:tr>
        <w:trPr>
          <w:trHeight w:val="265"/>
        </w:trPr>
        <w:tc>
          <w:tcPr>
            <w:tcW w:w="8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rPr>
              <w:t>(thousands)</w:t>
            </w:r>
          </w:p>
        </w:tc>
      </w:tr>
    </w:tbl>
    <w:p>
      <w:pPr>
        <w:spacing w:after="0" w:line="8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List of Other Included Managers:</w:t>
      </w:r>
    </w:p>
    <w:p>
      <w:pPr>
        <w:spacing w:after="0" w:line="47" w:lineRule="exact"/>
        <w:rPr>
          <w:sz w:val="24"/>
          <w:szCs w:val="24"/>
          <w:color w:val="auto"/>
        </w:rPr>
      </w:pPr>
    </w:p>
    <w:p>
      <w:pPr>
        <w:ind w:left="40" w:right="120"/>
        <w:spacing w:after="0" w:line="264" w:lineRule="auto"/>
        <w:rPr>
          <w:sz w:val="20"/>
          <w:szCs w:val="20"/>
          <w:color w:val="auto"/>
        </w:rPr>
      </w:pPr>
      <w:r>
        <w:rPr>
          <w:rFonts w:ascii="Times New Roman" w:cs="Times New Roman" w:eastAsia="Times New Roman" w:hAnsi="Times New Roman"/>
          <w:sz w:val="19"/>
          <w:szCs w:val="19"/>
          <w:color w:val="auto"/>
        </w:rPr>
        <w:t>Provide a numbered list of the name(s) and Form 13F file number(s) of all institutional investment managers with respect to which this report is filed, other than the manager filing this report.</w:t>
      </w:r>
    </w:p>
    <w:p>
      <w:pPr>
        <w:spacing w:after="0" w:line="1" w:lineRule="exact"/>
        <w:rPr>
          <w:sz w:val="24"/>
          <w:szCs w:val="24"/>
          <w:color w:val="auto"/>
        </w:rPr>
      </w:pPr>
    </w:p>
    <w:p>
      <w:pPr>
        <w:ind w:left="40" w:right="3840"/>
        <w:spacing w:after="0" w:line="327" w:lineRule="auto"/>
        <w:rPr>
          <w:sz w:val="20"/>
          <w:szCs w:val="20"/>
          <w:color w:val="auto"/>
        </w:rPr>
      </w:pPr>
      <w:r>
        <w:rPr>
          <w:rFonts w:ascii="Times New Roman" w:cs="Times New Roman" w:eastAsia="Times New Roman" w:hAnsi="Times New Roman"/>
          <w:sz w:val="19"/>
          <w:szCs w:val="19"/>
          <w:color w:val="auto"/>
        </w:rPr>
        <w:t>[If there are no entries in this list, state “NONE” and omit the column headings and list entries.]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15240</wp:posOffset>
            </wp:positionV>
            <wp:extent cx="717232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325" cy="40640"/>
                    </a:xfrm>
                    <a:prstGeom prst="rect">
                      <a:avLst/>
                    </a:prstGeom>
                    <a:noFill/>
                  </pic:spPr>
                </pic:pic>
              </a:graphicData>
            </a:graphic>
          </wp:anchor>
        </w:drawing>
      </w:r>
    </w:p>
    <w:p>
      <w:pPr>
        <w:sectPr>
          <w:pgSz w:w="11900" w:h="16838" w:orient="portrait"/>
          <w:cols w:equalWidth="0" w:num="1">
            <w:col w:w="11260"/>
          </w:cols>
          <w:pgMar w:left="320" w:top="295" w:right="319" w:bottom="1440" w:gutter="0" w:footer="0" w:header="0"/>
          <w:type w:val="continuous"/>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205740</wp:posOffset>
            </wp:positionH>
            <wp:positionV relativeFrom="page">
              <wp:posOffset>93980</wp:posOffset>
            </wp:positionV>
            <wp:extent cx="7136765" cy="509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509905"/>
                    </a:xfrm>
                    <a:prstGeom prst="rect">
                      <a:avLst/>
                    </a:prstGeom>
                    <a:noFill/>
                  </pic:spPr>
                </pic:pic>
              </a:graphicData>
            </a:graphic>
          </wp:anchor>
        </w:drawing>
        <w:t>The Securities and Exchange Commission has not necessarily reviewed the information in this filing and has not determined if it is accurate</w:t>
      </w:r>
    </w:p>
    <w:p>
      <w:pPr>
        <w:spacing w:after="0" w:line="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and complete.</w:t>
      </w:r>
    </w:p>
    <w:p>
      <w:pPr>
        <w:jc w:val="center"/>
        <w:ind w:right="60"/>
        <w:spacing w:after="0"/>
        <w:rPr>
          <w:sz w:val="20"/>
          <w:szCs w:val="20"/>
          <w:color w:val="auto"/>
        </w:rPr>
      </w:pPr>
      <w:r>
        <w:rPr>
          <w:rFonts w:ascii="Times New Roman" w:cs="Times New Roman" w:eastAsia="Times New Roman" w:hAnsi="Times New Roman"/>
          <w:sz w:val="19"/>
          <w:szCs w:val="19"/>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5739130</wp:posOffset>
            </wp:positionH>
            <wp:positionV relativeFrom="paragraph">
              <wp:posOffset>72390</wp:posOffset>
            </wp:positionV>
            <wp:extent cx="1387475" cy="1525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7475" cy="152527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6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19"/>
                <w:szCs w:val="19"/>
                <w:color w:val="auto"/>
              </w:rPr>
              <w:t>OMB APPROVAL</w:t>
            </w:r>
          </w:p>
        </w:tc>
        <w:tc>
          <w:tcPr>
            <w:tcW w:w="1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9"/>
                <w:szCs w:val="19"/>
                <w:color w:val="auto"/>
              </w:rPr>
              <w:t>UNITED STATES SECURITIES AND EXCHANGE COMMISSION</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OMB</w:t>
            </w:r>
          </w:p>
        </w:tc>
        <w:tc>
          <w:tcPr>
            <w:tcW w:w="260" w:type="dxa"/>
            <w:vAlign w:val="bottom"/>
          </w:tcPr>
          <w:p>
            <w:pPr>
              <w:spacing w:after="0"/>
              <w:rPr>
                <w:sz w:val="19"/>
                <w:szCs w:val="19"/>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3235-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480" w:type="dxa"/>
            <w:vAlign w:val="bottom"/>
            <w:gridSpan w:val="5"/>
            <w:vMerge w:val="continue"/>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Number:</w:t>
            </w:r>
          </w:p>
        </w:tc>
        <w:tc>
          <w:tcPr>
            <w:tcW w:w="260" w:type="dxa"/>
            <w:vAlign w:val="bottom"/>
          </w:tcPr>
          <w:p>
            <w:pPr>
              <w:spacing w:after="0"/>
              <w:rPr>
                <w:sz w:val="12"/>
                <w:szCs w:val="12"/>
                <w:color w:val="auto"/>
              </w:rPr>
            </w:pP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9"/>
                <w:szCs w:val="19"/>
                <w:color w:val="auto"/>
              </w:rPr>
              <w:t>0006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960" w:type="dxa"/>
            <w:vAlign w:val="bottom"/>
            <w:gridSpan w:val="3"/>
            <w:vMerge w:val="restart"/>
          </w:tcPr>
          <w:p>
            <w:pPr>
              <w:jc w:val="center"/>
              <w:ind w:left="124"/>
              <w:spacing w:after="0" w:line="217" w:lineRule="exact"/>
              <w:rPr>
                <w:sz w:val="20"/>
                <w:szCs w:val="20"/>
                <w:color w:val="auto"/>
              </w:rPr>
            </w:pPr>
            <w:r>
              <w:rPr>
                <w:rFonts w:ascii="Times New Roman" w:cs="Times New Roman" w:eastAsia="Times New Roman" w:hAnsi="Times New Roman"/>
                <w:sz w:val="19"/>
                <w:szCs w:val="19"/>
                <w:color w:val="auto"/>
              </w:rPr>
              <w:t>Washington, D.C. 20549</w:t>
            </w:r>
          </w:p>
        </w:tc>
        <w:tc>
          <w:tcPr>
            <w:tcW w:w="1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960" w:type="dxa"/>
            <w:vAlign w:val="bottom"/>
            <w:gridSpan w:val="3"/>
            <w:vMerge w:val="continue"/>
          </w:tcPr>
          <w:p>
            <w:pPr>
              <w:spacing w:after="0"/>
              <w:rPr>
                <w:sz w:val="9"/>
                <w:szCs w:val="9"/>
                <w:color w:val="auto"/>
              </w:rPr>
            </w:pPr>
          </w:p>
        </w:tc>
        <w:tc>
          <w:tcPr>
            <w:tcW w:w="1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9"/>
                <w:szCs w:val="19"/>
                <w:color w:val="auto"/>
              </w:rPr>
              <w:t>Oct 31,</w:t>
            </w: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20" w:type="dxa"/>
            <w:vAlign w:val="bottom"/>
            <w:gridSpan w:val="2"/>
            <w:vMerge w:val="restart"/>
          </w:tcPr>
          <w:p>
            <w:pPr>
              <w:jc w:val="center"/>
              <w:ind w:right="624"/>
              <w:spacing w:after="0"/>
              <w:rPr>
                <w:sz w:val="20"/>
                <w:szCs w:val="20"/>
                <w:color w:val="auto"/>
              </w:rPr>
            </w:pPr>
            <w:r>
              <w:rPr>
                <w:rFonts w:ascii="Times New Roman" w:cs="Times New Roman" w:eastAsia="Times New Roman" w:hAnsi="Times New Roman"/>
                <w:sz w:val="19"/>
                <w:szCs w:val="19"/>
                <w:color w:val="auto"/>
              </w:rPr>
              <w:t>FORM 13F</w:t>
            </w:r>
          </w:p>
        </w:tc>
        <w:tc>
          <w:tcPr>
            <w:tcW w:w="1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Expires:</w:t>
            </w:r>
          </w:p>
        </w:tc>
        <w:tc>
          <w:tcPr>
            <w:tcW w:w="260" w:type="dxa"/>
            <w:vAlign w:val="bottom"/>
          </w:tcPr>
          <w:p>
            <w:pPr>
              <w:spacing w:after="0"/>
              <w:rPr>
                <w:sz w:val="10"/>
                <w:szCs w:val="10"/>
                <w:color w:val="auto"/>
              </w:rPr>
            </w:pPr>
          </w:p>
        </w:tc>
        <w:tc>
          <w:tcPr>
            <w:tcW w:w="11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9"/>
                <w:szCs w:val="19"/>
                <w:color w:val="auto"/>
              </w:rPr>
              <w:t>2018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340" w:type="dxa"/>
            <w:vAlign w:val="bottom"/>
            <w:gridSpan w:val="4"/>
          </w:tcPr>
          <w:p>
            <w:pPr>
              <w:jc w:val="center"/>
              <w:ind w:right="1084"/>
              <w:spacing w:after="0"/>
              <w:rPr>
                <w:sz w:val="20"/>
                <w:szCs w:val="20"/>
                <w:color w:val="auto"/>
              </w:rPr>
            </w:pPr>
            <w:r>
              <w:rPr>
                <w:rFonts w:ascii="Times New Roman" w:cs="Times New Roman" w:eastAsia="Times New Roman" w:hAnsi="Times New Roman"/>
                <w:sz w:val="19"/>
                <w:szCs w:val="19"/>
                <w:color w:val="auto"/>
              </w:rPr>
              <w:t>FORM 13F INFORMATION TABLE</w:t>
            </w: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0" w:type="dxa"/>
            <w:vAlign w:val="bottom"/>
            <w:gridSpan w:val="6"/>
          </w:tcPr>
          <w:p>
            <w:pPr>
              <w:ind w:left="60"/>
              <w:spacing w:after="0"/>
              <w:rPr>
                <w:sz w:val="20"/>
                <w:szCs w:val="20"/>
                <w:color w:val="auto"/>
              </w:rPr>
            </w:pPr>
            <w:r>
              <w:rPr>
                <w:rFonts w:ascii="Times New Roman" w:cs="Times New Roman" w:eastAsia="Times New Roman" w:hAnsi="Times New Roman"/>
                <w:sz w:val="19"/>
                <w:szCs w:val="19"/>
                <w:color w:val="auto"/>
              </w:rPr>
              <w:t>Estimated average</w:t>
            </w:r>
          </w:p>
        </w:tc>
        <w:tc>
          <w:tcPr>
            <w:tcW w:w="0" w:type="dxa"/>
            <w:vAlign w:val="bottom"/>
          </w:tcPr>
          <w:p>
            <w:pPr>
              <w:spacing w:after="0"/>
              <w:rPr>
                <w:sz w:val="1"/>
                <w:szCs w:val="1"/>
                <w:color w:val="auto"/>
              </w:rPr>
            </w:pPr>
          </w:p>
        </w:tc>
      </w:tr>
      <w:tr>
        <w:trPr>
          <w:trHeight w:val="240"/>
        </w:trPr>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burden</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w w:val="98"/>
              </w:rPr>
              <w:t>hours per</w:t>
            </w:r>
          </w:p>
        </w:tc>
        <w:tc>
          <w:tcPr>
            <w:tcW w:w="260" w:type="dxa"/>
            <w:vAlign w:val="bottom"/>
          </w:tcPr>
          <w:p>
            <w:pPr>
              <w:spacing w:after="0"/>
              <w:rPr>
                <w:sz w:val="18"/>
                <w:szCs w:val="18"/>
                <w:color w:val="auto"/>
              </w:rPr>
            </w:pP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9"/>
                <w:szCs w:val="19"/>
                <w:color w:val="auto"/>
              </w:rPr>
              <w:t>23.8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response:</w:t>
            </w: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1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2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6"/>
        </w:trPr>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COLUMN 1</w:t>
            </w:r>
          </w:p>
        </w:tc>
        <w:tc>
          <w:tcPr>
            <w:tcW w:w="11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COLUMN</w:t>
            </w:r>
          </w:p>
        </w:tc>
        <w:tc>
          <w:tcPr>
            <w:tcW w:w="1140" w:type="dxa"/>
            <w:vAlign w:val="bottom"/>
            <w:vMerge w:val="restart"/>
          </w:tcPr>
          <w:p>
            <w:pPr>
              <w:ind w:left="100"/>
              <w:spacing w:after="0"/>
              <w:rPr>
                <w:sz w:val="20"/>
                <w:szCs w:val="20"/>
                <w:color w:val="auto"/>
              </w:rPr>
            </w:pPr>
            <w:r>
              <w:rPr>
                <w:rFonts w:ascii="Times New Roman" w:cs="Times New Roman" w:eastAsia="Times New Roman" w:hAnsi="Times New Roman"/>
                <w:sz w:val="19"/>
                <w:szCs w:val="19"/>
                <w:color w:val="auto"/>
              </w:rPr>
              <w:t>COLUMN 3</w:t>
            </w:r>
          </w:p>
        </w:tc>
        <w:tc>
          <w:tcPr>
            <w:tcW w:w="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COLUMN</w:t>
            </w:r>
          </w:p>
        </w:tc>
        <w:tc>
          <w:tcPr>
            <w:tcW w:w="2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COLUMN 5</w:t>
            </w: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19"/>
                <w:szCs w:val="19"/>
                <w:color w:val="auto"/>
              </w:rPr>
              <w:t>COLUMN 6</w:t>
            </w:r>
          </w:p>
        </w:tc>
        <w:tc>
          <w:tcPr>
            <w:tcW w:w="1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COLUMN</w:t>
            </w:r>
          </w:p>
        </w:tc>
        <w:tc>
          <w:tcPr>
            <w:tcW w:w="13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9"/>
                <w:szCs w:val="19"/>
                <w:color w:val="auto"/>
              </w:rPr>
              <w:t>COLUMN 8</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20" w:type="dxa"/>
            <w:vAlign w:val="bottom"/>
            <w:vMerge w:val="continue"/>
          </w:tcPr>
          <w:p>
            <w:pPr>
              <w:spacing w:after="0"/>
              <w:rPr>
                <w:sz w:val="21"/>
                <w:szCs w:val="21"/>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2</w:t>
            </w:r>
          </w:p>
        </w:tc>
        <w:tc>
          <w:tcPr>
            <w:tcW w:w="1140" w:type="dxa"/>
            <w:vAlign w:val="bottom"/>
            <w:vMerge w:val="continue"/>
          </w:tcPr>
          <w:p>
            <w:pPr>
              <w:spacing w:after="0"/>
              <w:rPr>
                <w:sz w:val="21"/>
                <w:szCs w:val="21"/>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w:t>
            </w:r>
          </w:p>
        </w:tc>
        <w:tc>
          <w:tcPr>
            <w:tcW w:w="2020" w:type="dxa"/>
            <w:vAlign w:val="bottom"/>
            <w:gridSpan w:val="2"/>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7</w:t>
            </w:r>
          </w:p>
        </w:tc>
        <w:tc>
          <w:tcPr>
            <w:tcW w:w="1340" w:type="dxa"/>
            <w:vAlign w:val="bottom"/>
            <w:gridSpan w:val="4"/>
            <w:vMerge w:val="continue"/>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VALUE</w:t>
            </w:r>
          </w:p>
        </w:tc>
        <w:tc>
          <w:tcPr>
            <w:tcW w:w="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SHRS OR</w:t>
            </w:r>
          </w:p>
        </w:tc>
        <w:tc>
          <w:tcPr>
            <w:tcW w:w="10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SH/  PUT/</w:t>
            </w:r>
          </w:p>
        </w:tc>
        <w:tc>
          <w:tcPr>
            <w:tcW w:w="23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INVESTMENT OTHER</w:t>
            </w:r>
          </w:p>
        </w:tc>
        <w:tc>
          <w:tcPr>
            <w:tcW w:w="2500" w:type="dxa"/>
            <w:vAlign w:val="bottom"/>
            <w:gridSpan w:val="8"/>
          </w:tcPr>
          <w:p>
            <w:pPr>
              <w:ind w:left="120"/>
              <w:spacing w:after="0"/>
              <w:rPr>
                <w:sz w:val="20"/>
                <w:szCs w:val="20"/>
                <w:color w:val="auto"/>
              </w:rPr>
            </w:pPr>
            <w:r>
              <w:rPr>
                <w:rFonts w:ascii="Times New Roman" w:cs="Times New Roman" w:eastAsia="Times New Roman" w:hAnsi="Times New Roman"/>
                <w:sz w:val="19"/>
                <w:szCs w:val="19"/>
                <w:color w:val="auto"/>
              </w:rPr>
              <w:t>VOTING AUTHORITY</w:t>
            </w:r>
          </w:p>
        </w:tc>
        <w:tc>
          <w:tcPr>
            <w:tcW w:w="0" w:type="dxa"/>
            <w:vAlign w:val="bottom"/>
          </w:tcPr>
          <w:p>
            <w:pPr>
              <w:spacing w:after="0"/>
              <w:rPr>
                <w:sz w:val="1"/>
                <w:szCs w:val="1"/>
                <w:color w:val="auto"/>
              </w:rPr>
            </w:pPr>
          </w:p>
        </w:tc>
      </w:tr>
      <w:tr>
        <w:trPr>
          <w:trHeight w:val="364"/>
        </w:trPr>
        <w:tc>
          <w:tcPr>
            <w:tcW w:w="1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 OF</w:t>
            </w:r>
          </w:p>
        </w:tc>
        <w:tc>
          <w:tcPr>
            <w:tcW w:w="11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TITLE OF</w:t>
            </w:r>
          </w:p>
        </w:tc>
        <w:tc>
          <w:tcPr>
            <w:tcW w:w="11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CUSIP</w:t>
            </w:r>
          </w:p>
        </w:tc>
        <w:tc>
          <w:tcPr>
            <w:tcW w:w="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(x$1000)</w:t>
            </w:r>
          </w:p>
        </w:tc>
        <w:tc>
          <w:tcPr>
            <w:tcW w:w="340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PRN AMT PRN CALL DISCRETION</w:t>
            </w:r>
          </w:p>
        </w:tc>
        <w:tc>
          <w:tcPr>
            <w:tcW w:w="208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auto"/>
              </w:rPr>
              <w:t>MANAGER SOLE</w:t>
            </w:r>
          </w:p>
        </w:tc>
        <w:tc>
          <w:tcPr>
            <w:tcW w:w="142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SHARED NONE</w:t>
            </w:r>
          </w:p>
        </w:tc>
        <w:tc>
          <w:tcPr>
            <w:tcW w:w="0" w:type="dxa"/>
            <w:vAlign w:val="bottom"/>
          </w:tcPr>
          <w:p>
            <w:pPr>
              <w:spacing w:after="0"/>
              <w:rPr>
                <w:sz w:val="1"/>
                <w:szCs w:val="1"/>
                <w:color w:val="auto"/>
              </w:rPr>
            </w:pPr>
          </w:p>
        </w:tc>
      </w:tr>
      <w:tr>
        <w:trPr>
          <w:trHeight w:val="228"/>
        </w:trPr>
        <w:tc>
          <w:tcPr>
            <w:tcW w:w="1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ISSUER</w:t>
            </w:r>
          </w:p>
        </w:tc>
        <w:tc>
          <w:tcPr>
            <w:tcW w:w="11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CLASS</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220" w:type="dxa"/>
            <w:vAlign w:val="bottom"/>
          </w:tcPr>
          <w:p>
            <w:pPr>
              <w:ind w:left="40"/>
              <w:spacing w:after="0" w:line="217" w:lineRule="exact"/>
              <w:rPr>
                <w:sz w:val="20"/>
                <w:szCs w:val="20"/>
                <w:color w:val="auto"/>
              </w:rPr>
            </w:pPr>
            <w:r>
              <w:rPr>
                <w:rFonts w:ascii="Times New Roman" w:cs="Times New Roman" w:eastAsia="Times New Roman" w:hAnsi="Times New Roman"/>
                <w:sz w:val="19"/>
                <w:szCs w:val="19"/>
                <w:color w:val="auto"/>
              </w:rPr>
              <w:t>CVENT</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20" w:type="dxa"/>
            <w:vAlign w:val="bottom"/>
          </w:tcPr>
          <w:p>
            <w:pPr>
              <w:ind w:left="40"/>
              <w:spacing w:after="0" w:line="217" w:lineRule="exact"/>
              <w:rPr>
                <w:sz w:val="20"/>
                <w:szCs w:val="20"/>
                <w:color w:val="auto"/>
              </w:rPr>
            </w:pPr>
            <w:r>
              <w:rPr>
                <w:rFonts w:ascii="Times New Roman" w:cs="Times New Roman" w:eastAsia="Times New Roman" w:hAnsi="Times New Roman"/>
                <w:sz w:val="19"/>
                <w:szCs w:val="19"/>
                <w:color w:val="auto"/>
              </w:rPr>
              <w:t>HOLDING</w:t>
            </w:r>
          </w:p>
        </w:tc>
        <w:tc>
          <w:tcPr>
            <w:tcW w:w="1100" w:type="dxa"/>
            <w:vAlign w:val="bottom"/>
          </w:tcPr>
          <w:p>
            <w:pPr>
              <w:ind w:left="220"/>
              <w:spacing w:after="0" w:line="217" w:lineRule="exact"/>
              <w:rPr>
                <w:sz w:val="20"/>
                <w:szCs w:val="20"/>
                <w:color w:val="auto"/>
              </w:rPr>
            </w:pPr>
            <w:r>
              <w:rPr>
                <w:rFonts w:ascii="Times New Roman" w:cs="Times New Roman" w:eastAsia="Times New Roman" w:hAnsi="Times New Roman"/>
                <w:sz w:val="19"/>
                <w:szCs w:val="19"/>
                <w:color w:val="auto"/>
              </w:rPr>
              <w:t>SHS</w:t>
            </w:r>
          </w:p>
        </w:tc>
        <w:tc>
          <w:tcPr>
            <w:tcW w:w="1140" w:type="dxa"/>
            <w:vAlign w:val="bottom"/>
          </w:tcPr>
          <w:p>
            <w:pPr>
              <w:ind w:left="100"/>
              <w:spacing w:after="0" w:line="217" w:lineRule="exact"/>
              <w:rPr>
                <w:sz w:val="20"/>
                <w:szCs w:val="20"/>
                <w:color w:val="auto"/>
              </w:rPr>
            </w:pPr>
            <w:r>
              <w:rPr>
                <w:rFonts w:ascii="Times New Roman" w:cs="Times New Roman" w:eastAsia="Times New Roman" w:hAnsi="Times New Roman"/>
                <w:sz w:val="19"/>
                <w:szCs w:val="19"/>
                <w:color w:val="auto"/>
              </w:rPr>
              <w:t>126677103</w:t>
            </w:r>
          </w:p>
        </w:tc>
        <w:tc>
          <w:tcPr>
            <w:tcW w:w="94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46,200</w:t>
            </w:r>
          </w:p>
        </w:tc>
        <w:tc>
          <w:tcPr>
            <w:tcW w:w="2020" w:type="dxa"/>
            <w:vAlign w:val="bottom"/>
            <w:gridSpan w:val="2"/>
          </w:tcPr>
          <w:p>
            <w:pPr>
              <w:jc w:val="center"/>
              <w:ind w:right="604"/>
              <w:spacing w:after="0" w:line="217" w:lineRule="exact"/>
              <w:rPr>
                <w:sz w:val="20"/>
                <w:szCs w:val="20"/>
                <w:color w:val="auto"/>
              </w:rPr>
            </w:pPr>
            <w:r>
              <w:rPr>
                <w:rFonts w:ascii="Times New Roman" w:cs="Times New Roman" w:eastAsia="Times New Roman" w:hAnsi="Times New Roman"/>
                <w:sz w:val="19"/>
                <w:szCs w:val="19"/>
                <w:color w:val="auto"/>
              </w:rPr>
              <w:t>10,000,000 SH</w:t>
            </w:r>
          </w:p>
        </w:tc>
        <w:tc>
          <w:tcPr>
            <w:tcW w:w="1380" w:type="dxa"/>
            <w:vAlign w:val="bottom"/>
          </w:tcPr>
          <w:p>
            <w:pPr>
              <w:ind w:left="80"/>
              <w:spacing w:after="0" w:line="217" w:lineRule="exact"/>
              <w:rPr>
                <w:sz w:val="20"/>
                <w:szCs w:val="20"/>
                <w:color w:val="auto"/>
              </w:rPr>
            </w:pPr>
            <w:r>
              <w:rPr>
                <w:rFonts w:ascii="Times New Roman" w:cs="Times New Roman" w:eastAsia="Times New Roman" w:hAnsi="Times New Roman"/>
                <w:sz w:val="19"/>
                <w:szCs w:val="19"/>
                <w:color w:val="auto"/>
              </w:rPr>
              <w:t>SOLE</w:t>
            </w:r>
          </w:p>
        </w:tc>
        <w:tc>
          <w:tcPr>
            <w:tcW w:w="1000" w:type="dxa"/>
            <w:vAlign w:val="bottom"/>
          </w:tcPr>
          <w:p>
            <w:pPr>
              <w:spacing w:after="0"/>
              <w:rPr>
                <w:sz w:val="18"/>
                <w:szCs w:val="18"/>
                <w:color w:val="auto"/>
              </w:rPr>
            </w:pPr>
          </w:p>
        </w:tc>
        <w:tc>
          <w:tcPr>
            <w:tcW w:w="1340" w:type="dxa"/>
            <w:vAlign w:val="bottom"/>
            <w:gridSpan w:val="4"/>
          </w:tcPr>
          <w:p>
            <w:pPr>
              <w:jc w:val="right"/>
              <w:ind w:right="64"/>
              <w:spacing w:after="0" w:line="217" w:lineRule="exact"/>
              <w:rPr>
                <w:sz w:val="20"/>
                <w:szCs w:val="20"/>
                <w:color w:val="auto"/>
              </w:rPr>
            </w:pPr>
            <w:r>
              <w:rPr>
                <w:rFonts w:ascii="Times New Roman" w:cs="Times New Roman" w:eastAsia="Times New Roman" w:hAnsi="Times New Roman"/>
                <w:sz w:val="19"/>
                <w:szCs w:val="19"/>
                <w:color w:val="auto"/>
              </w:rPr>
              <w:t>10,000,000 0</w:t>
            </w:r>
          </w:p>
        </w:tc>
        <w:tc>
          <w:tcPr>
            <w:tcW w:w="1020" w:type="dxa"/>
            <w:vAlign w:val="bottom"/>
          </w:tcPr>
          <w:p>
            <w:pPr>
              <w:jc w:val="right"/>
              <w:ind w:right="204"/>
              <w:spacing w:after="0" w:line="217" w:lineRule="exact"/>
              <w:rPr>
                <w:sz w:val="20"/>
                <w:szCs w:val="20"/>
                <w:color w:val="auto"/>
              </w:rPr>
            </w:pPr>
            <w:r>
              <w:rPr>
                <w:rFonts w:ascii="Times New Roman" w:cs="Times New Roman" w:eastAsia="Times New Roman" w:hAnsi="Times New Roman"/>
                <w:sz w:val="19"/>
                <w:szCs w:val="19"/>
                <w:color w:val="auto"/>
              </w:rPr>
              <w:t>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CORP</w:t>
            </w:r>
          </w:p>
        </w:tc>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MONDAYCOM COMMON</w:t>
            </w:r>
          </w:p>
        </w:tc>
        <w:tc>
          <w:tcPr>
            <w:tcW w:w="11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M7S64H106</w:t>
            </w:r>
          </w:p>
        </w:tc>
        <w:tc>
          <w:tcPr>
            <w:tcW w:w="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49,916</w:t>
            </w:r>
          </w:p>
        </w:tc>
        <w:tc>
          <w:tcPr>
            <w:tcW w:w="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483,871</w:t>
            </w:r>
          </w:p>
        </w:tc>
        <w:tc>
          <w:tcPr>
            <w:tcW w:w="10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SH</w:t>
            </w:r>
          </w:p>
        </w:tc>
        <w:tc>
          <w:tcPr>
            <w:tcW w:w="13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SOLE</w:t>
            </w:r>
          </w:p>
        </w:tc>
        <w:tc>
          <w:tcPr>
            <w:tcW w:w="1000" w:type="dxa"/>
            <w:vAlign w:val="bottom"/>
          </w:tcPr>
          <w:p>
            <w:pPr>
              <w:spacing w:after="0"/>
              <w:rPr>
                <w:sz w:val="24"/>
                <w:szCs w:val="24"/>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483,871</w:t>
            </w:r>
          </w:p>
        </w:tc>
        <w:tc>
          <w:tcPr>
            <w:tcW w:w="26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w w:val="83"/>
              </w:rPr>
              <w:t>0</w:t>
            </w:r>
          </w:p>
        </w:tc>
        <w:tc>
          <w:tcPr>
            <w:tcW w:w="1020" w:type="dxa"/>
            <w:vAlign w:val="bottom"/>
          </w:tcPr>
          <w:p>
            <w:pPr>
              <w:jc w:val="right"/>
              <w:ind w:right="204"/>
              <w:spacing w:after="0"/>
              <w:rPr>
                <w:sz w:val="20"/>
                <w:szCs w:val="20"/>
                <w:color w:val="auto"/>
              </w:rPr>
            </w:pPr>
            <w:r>
              <w:rPr>
                <w:rFonts w:ascii="Times New Roman" w:cs="Times New Roman" w:eastAsia="Times New Roman" w:hAnsi="Times New Roman"/>
                <w:sz w:val="19"/>
                <w:szCs w:val="19"/>
                <w:color w:val="auto"/>
              </w:rPr>
              <w:t>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LTD</w:t>
            </w:r>
          </w:p>
        </w:tc>
        <w:tc>
          <w:tcPr>
            <w:tcW w:w="11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STOCK</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220" w:type="dxa"/>
            <w:vAlign w:val="bottom"/>
          </w:tcPr>
          <w:p>
            <w:pPr>
              <w:ind w:left="40"/>
              <w:spacing w:after="0" w:line="217" w:lineRule="exact"/>
              <w:rPr>
                <w:sz w:val="20"/>
                <w:szCs w:val="20"/>
                <w:color w:val="auto"/>
              </w:rPr>
            </w:pPr>
            <w:r>
              <w:rPr>
                <w:rFonts w:ascii="Times New Roman" w:cs="Times New Roman" w:eastAsia="Times New Roman" w:hAnsi="Times New Roman"/>
                <w:sz w:val="19"/>
                <w:szCs w:val="19"/>
                <w:color w:val="auto"/>
              </w:rPr>
              <w:t>GLOBAL</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20" w:type="dxa"/>
            <w:vAlign w:val="bottom"/>
          </w:tcPr>
          <w:p>
            <w:pPr>
              <w:ind w:left="40"/>
              <w:spacing w:after="0" w:line="217" w:lineRule="exact"/>
              <w:rPr>
                <w:sz w:val="20"/>
                <w:szCs w:val="20"/>
                <w:color w:val="auto"/>
              </w:rPr>
            </w:pPr>
            <w:r>
              <w:rPr>
                <w:rFonts w:ascii="Times New Roman" w:cs="Times New Roman" w:eastAsia="Times New Roman" w:hAnsi="Times New Roman"/>
                <w:sz w:val="19"/>
                <w:szCs w:val="19"/>
                <w:color w:val="auto"/>
              </w:rPr>
              <w:t>BUSINESS</w:t>
            </w:r>
          </w:p>
        </w:tc>
        <w:tc>
          <w:tcPr>
            <w:tcW w:w="1100" w:type="dxa"/>
            <w:vAlign w:val="bottom"/>
          </w:tcPr>
          <w:p>
            <w:pPr>
              <w:ind w:left="220"/>
              <w:spacing w:after="0" w:line="217" w:lineRule="exact"/>
              <w:rPr>
                <w:sz w:val="20"/>
                <w:szCs w:val="20"/>
                <w:color w:val="auto"/>
              </w:rPr>
            </w:pPr>
            <w:r>
              <w:rPr>
                <w:rFonts w:ascii="Times New Roman" w:cs="Times New Roman" w:eastAsia="Times New Roman" w:hAnsi="Times New Roman"/>
                <w:sz w:val="19"/>
                <w:szCs w:val="19"/>
                <w:color w:val="auto"/>
              </w:rPr>
              <w:t>COM CL</w:t>
            </w:r>
          </w:p>
        </w:tc>
        <w:tc>
          <w:tcPr>
            <w:tcW w:w="1140" w:type="dxa"/>
            <w:vAlign w:val="bottom"/>
            <w:vMerge w:val="restart"/>
          </w:tcPr>
          <w:p>
            <w:pPr>
              <w:ind w:left="100"/>
              <w:spacing w:after="0"/>
              <w:rPr>
                <w:sz w:val="20"/>
                <w:szCs w:val="20"/>
                <w:color w:val="auto"/>
              </w:rPr>
            </w:pPr>
            <w:r>
              <w:rPr>
                <w:rFonts w:ascii="Times New Roman" w:cs="Times New Roman" w:eastAsia="Times New Roman" w:hAnsi="Times New Roman"/>
                <w:sz w:val="19"/>
                <w:szCs w:val="19"/>
                <w:color w:val="auto"/>
              </w:rPr>
              <w:t>37890B100</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25,240</w:t>
            </w: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4,000,000</w:t>
            </w: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9"/>
                <w:szCs w:val="19"/>
                <w:color w:val="auto"/>
              </w:rPr>
              <w:t>SH</w:t>
            </w: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19"/>
                <w:szCs w:val="19"/>
                <w:color w:val="auto"/>
              </w:rPr>
              <w:t>SOLE</w:t>
            </w:r>
          </w:p>
        </w:tc>
        <w:tc>
          <w:tcPr>
            <w:tcW w:w="1000" w:type="dxa"/>
            <w:vAlign w:val="bottom"/>
          </w:tcPr>
          <w:p>
            <w:pPr>
              <w:spacing w:after="0"/>
              <w:rPr>
                <w:sz w:val="18"/>
                <w:szCs w:val="18"/>
                <w:color w:val="auto"/>
              </w:rPr>
            </w:pPr>
          </w:p>
        </w:tc>
        <w:tc>
          <w:tcPr>
            <w:tcW w:w="10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9"/>
                <w:szCs w:val="19"/>
                <w:color w:val="auto"/>
              </w:rPr>
              <w:t>4,000,000</w:t>
            </w:r>
          </w:p>
        </w:tc>
        <w:tc>
          <w:tcPr>
            <w:tcW w:w="260" w:type="dxa"/>
            <w:vAlign w:val="bottom"/>
            <w:vMerge w:val="restart"/>
          </w:tcPr>
          <w:p>
            <w:pPr>
              <w:jc w:val="right"/>
              <w:ind w:right="64"/>
              <w:spacing w:after="0"/>
              <w:rPr>
                <w:sz w:val="20"/>
                <w:szCs w:val="20"/>
                <w:color w:val="auto"/>
              </w:rPr>
            </w:pPr>
            <w:r>
              <w:rPr>
                <w:rFonts w:ascii="Times New Roman" w:cs="Times New Roman" w:eastAsia="Times New Roman" w:hAnsi="Times New Roman"/>
                <w:sz w:val="19"/>
                <w:szCs w:val="19"/>
                <w:color w:val="auto"/>
                <w:w w:val="83"/>
              </w:rPr>
              <w:t>0</w:t>
            </w:r>
          </w:p>
        </w:tc>
        <w:tc>
          <w:tcPr>
            <w:tcW w:w="1020" w:type="dxa"/>
            <w:vAlign w:val="bottom"/>
            <w:vMerge w:val="restart"/>
          </w:tcPr>
          <w:p>
            <w:pPr>
              <w:jc w:val="right"/>
              <w:ind w:right="204"/>
              <w:spacing w:after="0"/>
              <w:rPr>
                <w:sz w:val="20"/>
                <w:szCs w:val="20"/>
                <w:color w:val="auto"/>
              </w:rPr>
            </w:pPr>
            <w:r>
              <w:rPr>
                <w:rFonts w:ascii="Times New Roman" w:cs="Times New Roman" w:eastAsia="Times New Roman" w:hAnsi="Times New Roman"/>
                <w:sz w:val="19"/>
                <w:szCs w:val="19"/>
                <w:color w:val="auto"/>
              </w:rPr>
              <w:t>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TRAVEL</w:t>
            </w: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9"/>
                <w:szCs w:val="19"/>
                <w:color w:val="auto"/>
              </w:rPr>
              <w:t>A</w:t>
            </w:r>
          </w:p>
        </w:tc>
        <w:tc>
          <w:tcPr>
            <w:tcW w:w="11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2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7124700</wp:posOffset>
            </wp:positionH>
            <wp:positionV relativeFrom="paragraph">
              <wp:posOffset>-2213610</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-2213610</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9"/>
          <w:szCs w:val="19"/>
          <w:color w:val="auto"/>
        </w:rPr>
        <w:t>GROUP</w:t>
      </w:r>
    </w:p>
    <w:sectPr>
      <w:pgSz w:w="11900" w:h="16838" w:orient="portrait"/>
      <w:cols w:equalWidth="0" w:num="1">
        <w:col w:w="11300"/>
      </w:cols>
      <w:pgMar w:left="320" w:top="19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2022-07-19T09:42:24Z</dcterms:created>
  <dcterms:modified xsi:type="dcterms:W3CDTF">2022-07-19T09:42:24Z</dcterms:modified>
</cp:coreProperties>
</file>