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0001364713</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835"/>
        </w:trPr>
        <w:tc>
          <w:tcPr>
            <w:tcW w:w="65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w w:val="97"/>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55 Almaden Boulevard</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800" w:type="dxa"/>
            <w:vAlign w:val="bottom"/>
          </w:tcPr>
          <w:p>
            <w:pPr>
              <w:ind w:left="8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60" w:type="dxa"/>
            <w:vAlign w:val="bottom"/>
          </w:tcPr>
          <w:p>
            <w:pPr>
              <w:spacing w:after="0"/>
              <w:rPr>
                <w:sz w:val="24"/>
                <w:szCs w:val="24"/>
                <w:color w:val="auto"/>
              </w:rPr>
            </w:pP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888-799-9666</w:t>
            </w:r>
          </w:p>
        </w:tc>
      </w:tr>
      <w:tr>
        <w:trPr>
          <w:trHeight w:val="297"/>
        </w:trPr>
        <w:tc>
          <w:tcPr>
            <w:tcW w:w="65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00" w:type="dxa"/>
            <w:vAlign w:val="bottom"/>
          </w:tcPr>
          <w:p>
            <w:pPr>
              <w:ind w:left="800"/>
              <w:spacing w:after="0"/>
              <w:rPr>
                <w:sz w:val="20"/>
                <w:szCs w:val="20"/>
                <w:color w:val="auto"/>
              </w:rPr>
            </w:pPr>
            <w:r>
              <w:rPr>
                <w:rFonts w:ascii="Times New Roman" w:cs="Times New Roman" w:eastAsia="Times New Roman" w:hAnsi="Times New Roman"/>
                <w:sz w:val="22"/>
                <w:szCs w:val="22"/>
                <w:color w:val="auto"/>
              </w:rPr>
              <w:t>Kelly Steckelberg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14151</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963966.12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2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Class A</w:t>
            </w:r>
          </w:p>
        </w:tc>
        <w:tc>
          <w:tcPr>
            <w:tcW w:w="1020" w:type="dxa"/>
            <w:vAlign w:val="bottom"/>
          </w:tcPr>
          <w:p>
            <w:pPr>
              <w:spacing w:after="0"/>
              <w:rPr>
                <w:sz w:val="18"/>
                <w:szCs w:val="18"/>
                <w:color w:val="auto"/>
              </w:rPr>
            </w:pPr>
          </w:p>
        </w:tc>
        <w:tc>
          <w:tcPr>
            <w:tcW w:w="16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Units vesting</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9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34"/>
                <w:szCs w:val="34"/>
                <w:color w:val="auto"/>
                <w:vertAlign w:val="superscript"/>
              </w:rPr>
              <w:t>10/08/2024</w:t>
            </w:r>
            <w:r>
              <w:rPr>
                <w:rFonts w:ascii="Times New Roman" w:cs="Times New Roman" w:eastAsia="Times New Roman" w:hAnsi="Times New Roman"/>
                <w:sz w:val="18"/>
                <w:szCs w:val="18"/>
                <w:color w:val="auto"/>
              </w:rPr>
              <w:t xml:space="preserve"> under registered</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14151</w:t>
            </w: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10/09/2024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Kelly Steckelberg</w:t>
      </w:r>
    </w:p>
    <w:p>
      <w:pPr>
        <w:spacing w:after="0" w:line="14" w:lineRule="exact"/>
        <w:rPr>
          <w:sz w:val="20"/>
          <w:szCs w:val="20"/>
          <w:color w:val="auto"/>
        </w:rPr>
      </w:pPr>
    </w:p>
    <w:p>
      <w:pPr>
        <w:ind w:left="40"/>
        <w:spacing w:after="0" w:line="235" w:lineRule="auto"/>
        <w:rPr>
          <w:sz w:val="20"/>
          <w:szCs w:val="20"/>
          <w:color w:val="auto"/>
        </w:rPr>
      </w:pPr>
      <w:r>
        <w:rPr>
          <w:rFonts w:ascii="Times New Roman" w:cs="Times New Roman" w:eastAsia="Times New Roman" w:hAnsi="Times New Roman"/>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10/02/2024 8901</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603436.17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09/18/2024 8901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591670.96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09/04/2024 8901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609187.18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08/21/2024 5013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299297.66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08/07/2024 5007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283600.81</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07/24/2024 5007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293611.55</w:t>
            </w:r>
          </w:p>
        </w:tc>
      </w:tr>
    </w:tbl>
    <w:p>
      <w:pPr>
        <w:spacing w:after="0" w:line="563" w:lineRule="exact"/>
        <w:rPr>
          <w:sz w:val="20"/>
          <w:szCs w:val="20"/>
          <w:color w:val="auto"/>
        </w:rPr>
      </w:pPr>
    </w:p>
    <w:p>
      <w:pPr>
        <w:sectPr>
          <w:pgSz w:w="11900" w:h="16838" w:orient="portrait"/>
          <w:cols w:equalWidth="0" w:num="2">
            <w:col w:w="3420" w:space="240"/>
            <w:col w:w="7580"/>
          </w:cols>
          <w:pgMar w:left="320" w:top="98" w:right="339" w:bottom="0" w:gutter="0" w:footer="0" w:header="0"/>
          <w:type w:val="continuous"/>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10/09/2024</w:t>
            </w:r>
          </w:p>
        </w:tc>
      </w:tr>
      <w:tr>
        <w:trPr>
          <w:trHeight w:val="297"/>
        </w:trPr>
        <w:tc>
          <w:tcPr>
            <w:tcW w:w="2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/s/Aparna Bawa, Attorney-in-Fact</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2024-10-09T20:56:45Z</dcterms:created>
  <dcterms:modified xsi:type="dcterms:W3CDTF">2024-10-09T20:56:45Z</dcterms:modified>
</cp:coreProperties>
</file>