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999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99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66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Yuan Eric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3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04/10/2024</w:t>
            </w: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08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66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04/10/2024</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27,463</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61.9665</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95,640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04/10/2024</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62.6855</w:t>
            </w:r>
            <w:r>
              <w:rPr>
                <w:rFonts w:ascii="Times New Roman" w:cs="Times New Roman" w:eastAsia="Times New Roman" w:hAnsi="Times New Roman"/>
                <w:sz w:val="22"/>
                <w:szCs w:val="22"/>
                <w:color w:val="008000"/>
                <w:vertAlign w:val="superscript"/>
              </w:rPr>
              <w:t>(4)</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95,140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04/11/2024</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2,420</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62.4474</w:t>
            </w:r>
            <w:r>
              <w:rPr>
                <w:rFonts w:ascii="Times New Roman" w:cs="Times New Roman" w:eastAsia="Times New Roman" w:hAnsi="Times New Roman"/>
                <w:sz w:val="22"/>
                <w:szCs w:val="22"/>
                <w:color w:val="008000"/>
                <w:vertAlign w:val="superscript"/>
              </w:rPr>
              <w:t>(5)</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92,720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$61.56 to $62.53.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$62.595 to $62.90.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$62.04 to $62.755.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04/12/2024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2024-04-12T17:19:32Z</dcterms:created>
  <dcterms:modified xsi:type="dcterms:W3CDTF">2024-04-12T17:19:32Z</dcterms:modified>
</cp:coreProperties>
</file>