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8368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8368030"/>
                    </a:xfrm>
                    <a:prstGeom prst="rect">
                      <a:avLst/>
                    </a:prstGeom>
                    <a:noFill/>
                  </pic:spPr>
                </pic:pic>
              </a:graphicData>
            </a:graphic>
          </wp:anchor>
        </w:drawing>
      </w:r>
    </w:p>
    <w:p>
      <w:pPr>
        <w:spacing w:after="0" w:line="101" w:lineRule="exact"/>
        <w:rPr>
          <w:sz w:val="24"/>
          <w:szCs w:val="24"/>
          <w:color w:val="auto"/>
        </w:rPr>
      </w:pPr>
    </w:p>
    <w:p>
      <w:pPr>
        <w:sectPr>
          <w:pgSz w:w="11900" w:h="16935" w:orient="portrait"/>
          <w:cols w:equalWidth="0" w:num="2">
            <w:col w:w="2240" w:space="32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Sankarlingam Velchamy</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280"/>
        <w:spacing w:after="0" w:line="379" w:lineRule="auto"/>
        <w:rPr>
          <w:sz w:val="20"/>
          <w:szCs w:val="20"/>
          <w:color w:val="auto"/>
        </w:rPr>
      </w:pPr>
      <w:r>
        <w:rPr>
          <w:rFonts w:ascii="Times New Roman" w:cs="Times New Roman" w:eastAsia="Times New Roman" w:hAnsi="Times New Roman"/>
          <w:sz w:val="16"/>
          <w:szCs w:val="16"/>
          <w:color w:val="0000FF"/>
        </w:rPr>
        <w:t>C/O ZOOM VIDEO COMMUNICATIONS, INC. 55 ALMAEN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06/09/2024</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Pres. of Engineering &amp; Product</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6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935"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w w:val="95"/>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06/09/2024</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7,031</w:t>
            </w:r>
          </w:p>
        </w:tc>
        <w:tc>
          <w:tcPr>
            <w:tcW w:w="6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27"/>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84,876</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06/09/2024</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3,589</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62.4204</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81,287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06/11/2024</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1,551</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62.99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79,736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36,060</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Harshini</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Ashwini</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Janani</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tcBorders>
              <w:right w:val="single" w:sz="8" w:color="2C2C2C"/>
            </w:tcBorders>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4,224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06/09/2024</w:t>
            </w:r>
          </w:p>
        </w:tc>
        <w:tc>
          <w:tcPr>
            <w:tcW w:w="1120" w:type="dxa"/>
            <w:vAlign w:val="bottom"/>
          </w:tcPr>
          <w:p>
            <w:pPr>
              <w:spacing w:after="0"/>
              <w:rPr>
                <w:sz w:val="12"/>
                <w:szCs w:val="12"/>
                <w:color w:val="auto"/>
              </w:rPr>
            </w:pPr>
          </w:p>
        </w:tc>
        <w:tc>
          <w:tcPr>
            <w:tcW w:w="6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78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4,224</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38,011</w:t>
            </w:r>
          </w:p>
        </w:tc>
        <w:tc>
          <w:tcPr>
            <w:tcW w:w="66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2,807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06/09/2024</w:t>
            </w:r>
          </w:p>
        </w:tc>
        <w:tc>
          <w:tcPr>
            <w:tcW w:w="1120" w:type="dxa"/>
            <w:vAlign w:val="bottom"/>
          </w:tcPr>
          <w:p>
            <w:pPr>
              <w:spacing w:after="0"/>
              <w:rPr>
                <w:sz w:val="12"/>
                <w:szCs w:val="12"/>
                <w:color w:val="auto"/>
              </w:rPr>
            </w:pPr>
          </w:p>
        </w:tc>
        <w:tc>
          <w:tcPr>
            <w:tcW w:w="6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78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2,807</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25,263</w:t>
            </w:r>
          </w:p>
        </w:tc>
        <w:tc>
          <w:tcPr>
            <w:tcW w:w="66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6,328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ind w:left="200"/>
              <w:spacing w:after="0" w:line="142" w:lineRule="exact"/>
              <w:rPr>
                <w:sz w:val="20"/>
                <w:szCs w:val="20"/>
                <w:color w:val="auto"/>
              </w:rPr>
            </w:pPr>
            <w:r>
              <w:rPr>
                <w:rFonts w:ascii="Times New Roman" w:cs="Times New Roman" w:eastAsia="Times New Roman" w:hAnsi="Times New Roman"/>
                <w:sz w:val="13"/>
                <w:szCs w:val="13"/>
                <w:color w:val="0000FF"/>
                <w:w w:val="95"/>
              </w:rPr>
              <w:t>6,328</w:t>
            </w:r>
          </w:p>
        </w:tc>
        <w:tc>
          <w:tcPr>
            <w:tcW w:w="280" w:type="dxa"/>
            <w:vAlign w:val="bottom"/>
          </w:tcPr>
          <w:p>
            <w:pPr>
              <w:spacing w:after="0"/>
              <w:rPr>
                <w:sz w:val="12"/>
                <w:szCs w:val="12"/>
                <w:color w:val="auto"/>
              </w:rPr>
            </w:pPr>
          </w:p>
        </w:tc>
        <w:tc>
          <w:tcPr>
            <w:tcW w:w="66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7"/>
              </w:rPr>
              <w:t>332,026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332,026</w:t>
            </w:r>
          </w:p>
        </w:tc>
        <w:tc>
          <w:tcPr>
            <w:tcW w:w="66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-3062605</wp:posOffset>
            </wp:positionV>
            <wp:extent cx="29210" cy="3067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676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3" w:lineRule="exact"/>
        <w:rPr>
          <w:rFonts w:ascii="Times New Roman" w:cs="Times New Roman" w:eastAsia="Times New Roman" w:hAnsi="Times New Roman"/>
          <w:sz w:val="13"/>
          <w:szCs w:val="13"/>
          <w:color w:val="008000"/>
        </w:rPr>
      </w:pPr>
    </w:p>
    <w:p>
      <w:pPr>
        <w:ind w:left="40" w:right="480" w:firstLine="2"/>
        <w:spacing w:after="0" w:line="296"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w:t>
      </w:r>
    </w:p>
    <w:p>
      <w:pPr>
        <w:sectPr>
          <w:pgSz w:w="11900" w:h="1693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employment by the Reporting Person under certain circumstances in connection with a change in control of the Issuer.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7. The Reporting Person received an award of restricted stock units which vest quarterly in 16 equal installments beginning on July 9, 2024.</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-1905</wp:posOffset>
            </wp:positionV>
            <wp:extent cx="1292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-16510</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r>
    </w:p>
    <w:p>
      <w:pPr>
        <w:spacing w:after="0" w:line="31"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00" w:space="160"/>
            <w:col w:w="1199"/>
          </w:cols>
          <w:pgMar w:left="500" w:top="127"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2024-06-11T18:52:05Z</dcterms:created>
  <dcterms:modified xsi:type="dcterms:W3CDTF">2024-06-11T18:52:05Z</dcterms:modified>
</cp:coreProperties>
</file>