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7"/>
              </w:rPr>
              <w:t>Class A 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10520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747656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10/08/2024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10520</w:t>
      </w:r>
      <w:r>
        <w:rPr>
          <w:sz w:val="20"/>
          <w:szCs w:val="20"/>
          <w:color w:val="auto"/>
        </w:rPr>
        <w:tab/>
      </w:r>
      <w:r>
        <w:rPr>
          <w:rFonts w:ascii="Times New Roman" w:cs="Times New Roman" w:eastAsia="Times New Roman" w:hAnsi="Times New Roman"/>
          <w:sz w:val="21"/>
          <w:szCs w:val="21"/>
          <w:color w:val="auto"/>
        </w:rPr>
        <w:t>10/08/2024 Compensation</w:t>
      </w: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right="740"/>
        <w:spacing w:after="0" w:line="181" w:lineRule="auto"/>
        <w:rPr>
          <w:sz w:val="20"/>
          <w:szCs w:val="20"/>
          <w:color w:val="auto"/>
        </w:rPr>
      </w:pPr>
      <w:r>
        <w:rPr>
          <w:rFonts w:ascii="Times New Roman" w:cs="Times New Roman" w:eastAsia="Times New Roman" w:hAnsi="Times New Roman"/>
          <w:sz w:val="19"/>
          <w:szCs w:val="19"/>
          <w:color w:val="auto"/>
        </w:rPr>
        <w:t xml:space="preserve">C/o Zoom Video Communications, Inc. </w:t>
      </w:r>
      <w:r>
        <w:rPr>
          <w:rFonts w:ascii="Times New Roman" w:cs="Times New Roman" w:eastAsia="Times New Roman" w:hAnsi="Times New Roman"/>
          <w:sz w:val="37"/>
          <w:szCs w:val="37"/>
          <w:color w:val="auto"/>
          <w:vertAlign w:val="subscript"/>
        </w:rPr>
        <w:t>Class A Common Shares</w:t>
      </w:r>
      <w:r>
        <w:rPr>
          <w:rFonts w:ascii="Times New Roman" w:cs="Times New Roman" w:eastAsia="Times New Roman" w:hAnsi="Times New Roman"/>
          <w:sz w:val="19"/>
          <w:szCs w:val="19"/>
          <w:color w:val="auto"/>
        </w:rPr>
        <w:t xml:space="preserve">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w w:val="96"/>
              </w:rPr>
              <w:t>09/10/2024 831</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55083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91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The shares covered by this filing will be sold by the Bawa Family Trust, Aparna Bawa as Trustee.</w:t>
            </w: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1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7"/>
              </w:rPr>
              <w:t>Sales that were executed on October 14, 2024 are being reported on this Form 144 filed today given</w:t>
            </w:r>
          </w:p>
        </w:tc>
        <w:tc>
          <w:tcPr>
            <w:tcW w:w="0" w:type="dxa"/>
            <w:vAlign w:val="bottom"/>
          </w:tcPr>
          <w:p>
            <w:pPr>
              <w:spacing w:after="0"/>
              <w:rPr>
                <w:sz w:val="1"/>
                <w:szCs w:val="1"/>
                <w:color w:val="auto"/>
              </w:rPr>
            </w:pPr>
          </w:p>
        </w:tc>
      </w:tr>
      <w:tr>
        <w:trPr>
          <w:trHeight w:val="161"/>
        </w:trPr>
        <w:tc>
          <w:tcPr>
            <w:tcW w:w="1760" w:type="dxa"/>
            <w:vAlign w:val="bottom"/>
            <w:vMerge w:val="continue"/>
          </w:tcPr>
          <w:p>
            <w:pPr>
              <w:spacing w:after="0"/>
              <w:rPr>
                <w:sz w:val="13"/>
                <w:szCs w:val="13"/>
                <w:color w:val="auto"/>
              </w:rPr>
            </w:pPr>
          </w:p>
        </w:tc>
        <w:tc>
          <w:tcPr>
            <w:tcW w:w="912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color w:val="auto"/>
              </w:rPr>
              <w:t>the EDGAR system was not accepting filings on October 14, 2024 in observance of the federal</w:t>
            </w: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4"/>
                <w:szCs w:val="24"/>
                <w:color w:val="auto"/>
              </w:rPr>
            </w:pPr>
          </w:p>
        </w:tc>
        <w:tc>
          <w:tcPr>
            <w:tcW w:w="91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holiday.</w:t>
            </w: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91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10/15/2024</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or Giving of Instruction, </w:t>
      </w:r>
      <w:r>
        <w:rPr>
          <w:rFonts w:ascii="Times New Roman" w:cs="Times New Roman" w:eastAsia="Times New Roman" w:hAnsi="Times New Roman"/>
          <w:sz w:val="29"/>
          <w:szCs w:val="29"/>
          <w:color w:val="auto"/>
          <w:vertAlign w:val="subscript"/>
        </w:rPr>
        <w:t>05/22/2024</w:t>
      </w:r>
    </w:p>
    <w:p>
      <w:pPr>
        <w:ind w:left="40"/>
        <w:spacing w:after="0" w:line="231" w:lineRule="auto"/>
        <w:rPr>
          <w:sz w:val="20"/>
          <w:szCs w:val="20"/>
          <w:color w:val="auto"/>
        </w:rPr>
      </w:pPr>
      <w:r>
        <w:rPr>
          <w:rFonts w:ascii="Times New Roman" w:cs="Times New Roman" w:eastAsia="Times New Roman" w:hAnsi="Times New Roman"/>
          <w:sz w:val="22"/>
          <w:szCs w:val="22"/>
          <w:color w:val="auto"/>
        </w:rPr>
        <w:t>If Relying on Rule 10b5-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Aparna Bawa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2024-10-15T10:35:15Z</dcterms:created>
  <dcterms:modified xsi:type="dcterms:W3CDTF">2024-10-15T10:35:15Z</dcterms:modified>
</cp:coreProperties>
</file>