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8"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1" w:lineRule="exact"/>
        <w:rPr>
          <w:sz w:val="24"/>
          <w:szCs w:val="24"/>
          <w:color w:val="auto"/>
        </w:rPr>
      </w:pPr>
    </w:p>
    <w:p>
      <w:pPr>
        <w:ind w:left="340" w:right="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6"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8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-622935</wp:posOffset>
            </wp:positionV>
            <wp:extent cx="57785" cy="636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270"/>
                    </a:xfrm>
                    <a:prstGeom prst="rect">
                      <a:avLst/>
                    </a:prstGeom>
                    <a:noFill/>
                  </pic:spPr>
                </pic:pic>
              </a:graphicData>
            </a:graphic>
          </wp:anchor>
        </w:drawing>
        <w:drawing>
          <wp:anchor simplePos="0" relativeHeight="251657728" behindDoc="1" locked="0" layoutInCell="0" allowOverlap="1">
            <wp:simplePos x="0" y="0"/>
            <wp:positionH relativeFrom="column">
              <wp:posOffset>3963670</wp:posOffset>
            </wp:positionH>
            <wp:positionV relativeFrom="paragraph">
              <wp:posOffset>-622935</wp:posOffset>
            </wp:positionV>
            <wp:extent cx="57785" cy="636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627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739140</wp:posOffset>
            </wp:positionV>
            <wp:extent cx="6994525" cy="86715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4525" cy="8671560"/>
                    </a:xfrm>
                    <a:prstGeom prst="rect">
                      <a:avLst/>
                    </a:prstGeom>
                    <a:noFill/>
                  </pic:spPr>
                </pic:pic>
              </a:graphicData>
            </a:graphic>
          </wp:anchor>
        </w:drawing>
      </w:r>
    </w:p>
    <w:p>
      <w:pPr>
        <w:spacing w:after="0" w:line="1234" w:lineRule="exact"/>
        <w:rPr>
          <w:sz w:val="24"/>
          <w:szCs w:val="24"/>
          <w:color w:val="auto"/>
        </w:rPr>
      </w:pPr>
    </w:p>
    <w:p>
      <w:pPr>
        <w:sectPr>
          <w:pgSz w:w="11900" w:h="16866" w:orient="portrait"/>
          <w:cols w:equalWidth="0" w:num="2">
            <w:col w:w="2320" w:space="280"/>
            <w:col w:w="8480"/>
          </w:cols>
          <w:pgMar w:left="460" w:top="217"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Yuan Eric S.</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ZOOM COMMUNICATIONS, INC.</w:t>
      </w:r>
    </w:p>
    <w:p>
      <w:pPr>
        <w:spacing w:after="0" w:line="6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55 ALMADEN BOULEVARD, 6TH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19"/>
          <w:szCs w:val="19"/>
          <w:color w:val="0000EE"/>
        </w:rPr>
      </w:pPr>
      <w:hyperlink r:id="rId14">
        <w:r>
          <w:rPr>
            <w:rFonts w:ascii="Times New Roman" w:cs="Times New Roman" w:eastAsia="Times New Roman" w:hAnsi="Times New Roman"/>
            <w:sz w:val="19"/>
            <w:szCs w:val="19"/>
            <w:u w:val="single" w:color="auto"/>
            <w:color w:val="0000EE"/>
          </w:rPr>
          <w:t>Zoom Communications, Inc.</w:t>
        </w:r>
        <w:r>
          <w:rPr>
            <w:rFonts w:ascii="Times New Roman" w:cs="Times New Roman" w:eastAsia="Times New Roman" w:hAnsi="Times New Roman"/>
            <w:sz w:val="19"/>
            <w:szCs w:val="19"/>
            <w:color w:val="0000EE"/>
          </w:rPr>
          <w:t xml:space="preserve">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5"/>
          <w:szCs w:val="15"/>
          <w:color w:val="0000FF"/>
        </w:rPr>
        <w:t>ZM</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p>
      <w:pPr>
        <w:spacing w:after="0" w:line="38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11/03/2025</w:t>
      </w:r>
    </w:p>
    <w:p>
      <w:pPr>
        <w:spacing w:after="0" w:line="20" w:lineRule="exact"/>
        <w:rPr>
          <w:sz w:val="24"/>
          <w:szCs w:val="24"/>
          <w:color w:val="auto"/>
        </w:rPr>
      </w:pPr>
      <w:r>
        <w:rPr>
          <w:sz w:val="24"/>
          <w:szCs w:val="24"/>
          <w:color w:val="auto"/>
        </w:rPr>
        <w:br w:type="column"/>
      </w:r>
    </w:p>
    <w:p>
      <w:pPr>
        <w:ind w:left="-1" w:right="660" w:firstLine="1"/>
        <w:spacing w:after="0" w:line="256"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19"/>
        <w:spacing w:after="0"/>
        <w:tabs>
          <w:tab w:leader="none" w:pos="207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8"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19"/>
        <w:spacing w:after="0"/>
        <w:tabs>
          <w:tab w:leader="none" w:pos="207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1" w:lineRule="exact"/>
        <w:rPr>
          <w:sz w:val="24"/>
          <w:szCs w:val="24"/>
          <w:color w:val="auto"/>
        </w:rPr>
      </w:pPr>
    </w:p>
    <w:p>
      <w:pPr>
        <w:ind w:left="799"/>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06" w:lineRule="exact"/>
        <w:rPr>
          <w:sz w:val="24"/>
          <w:szCs w:val="24"/>
          <w:color w:val="auto"/>
        </w:rPr>
      </w:pPr>
    </w:p>
    <w:p>
      <w:pPr>
        <w:sectPr>
          <w:pgSz w:w="11900" w:h="16866" w:orient="portrait"/>
          <w:cols w:equalWidth="0" w:num="3">
            <w:col w:w="3180" w:space="720"/>
            <w:col w:w="3101" w:space="720"/>
            <w:col w:w="3359"/>
          </w:cols>
          <w:pgMar w:left="460" w:top="217" w:right="359" w:bottom="0" w:gutter="0" w:footer="0" w:header="0"/>
          <w:type w:val="continuous"/>
        </w:sectPr>
      </w:pPr>
    </w:p>
    <w:p>
      <w:pPr>
        <w:spacing w:after="0" w:line="205"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95113</w:t>
            </w:r>
          </w:p>
        </w:tc>
      </w:tr>
      <w:tr>
        <w:trPr>
          <w:trHeight w:val="148"/>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8"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63" w:lineRule="exact"/>
        <w:rPr>
          <w:sz w:val="24"/>
          <w:szCs w:val="24"/>
          <w:color w:val="auto"/>
        </w:rPr>
      </w:pPr>
    </w:p>
    <w:p>
      <w:pPr>
        <w:sectPr>
          <w:pgSz w:w="11900" w:h="16866" w:orient="portrait"/>
          <w:cols w:equalWidth="0" w:num="2">
            <w:col w:w="3740" w:space="160"/>
            <w:col w:w="718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580"/>
              <w:spacing w:after="0" w:line="128"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0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60" w:type="dxa"/>
            <w:vAlign w:val="bottom"/>
            <w:gridSpan w:val="2"/>
          </w:tcPr>
          <w:p>
            <w:pPr>
              <w:jc w:val="center"/>
              <w:ind w:left="467"/>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40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80" w:type="dxa"/>
            <w:vAlign w:val="bottom"/>
            <w:gridSpan w:val="4"/>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3"/>
              </w:rPr>
              <w:t>(A) or</w:t>
            </w:r>
          </w:p>
        </w:tc>
        <w:tc>
          <w:tcPr>
            <w:tcW w:w="8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jc w:val="center"/>
              <w:ind w:left="467"/>
              <w:spacing w:after="0"/>
              <w:rPr>
                <w:sz w:val="20"/>
                <w:szCs w:val="20"/>
                <w:color w:val="auto"/>
              </w:rPr>
            </w:pPr>
            <w:r>
              <w:rPr>
                <w:rFonts w:ascii="Times New Roman" w:cs="Times New Roman" w:eastAsia="Times New Roman" w:hAnsi="Times New Roman"/>
                <w:sz w:val="17"/>
                <w:szCs w:val="17"/>
                <w:color w:val="0000FF"/>
                <w:w w:val="95"/>
              </w:rPr>
              <w:t>11/03/2025</w:t>
            </w: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C</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73,378</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740" w:type="dxa"/>
            <w:vAlign w:val="bottom"/>
            <w:vMerge w:val="restart"/>
          </w:tcPr>
          <w:p>
            <w:pPr>
              <w:jc w:val="center"/>
              <w:ind w:left="4"/>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60" w:type="dxa"/>
            <w:vAlign w:val="bottom"/>
          </w:tcPr>
          <w:p>
            <w:pPr>
              <w:spacing w:after="0"/>
              <w:rPr>
                <w:sz w:val="21"/>
                <w:szCs w:val="21"/>
                <w:color w:val="auto"/>
              </w:rPr>
            </w:pP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73,378</w:t>
            </w: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500" w:type="dxa"/>
            <w:vAlign w:val="bottom"/>
            <w:gridSpan w:val="3"/>
            <w:vMerge w:val="continue"/>
          </w:tcPr>
          <w:p>
            <w:pPr>
              <w:spacing w:after="0"/>
              <w:rPr>
                <w:sz w:val="10"/>
                <w:szCs w:val="10"/>
                <w:color w:val="auto"/>
              </w:rPr>
            </w:pPr>
          </w:p>
        </w:tc>
        <w:tc>
          <w:tcPr>
            <w:tcW w:w="1560" w:type="dxa"/>
            <w:vAlign w:val="bottom"/>
            <w:gridSpan w:val="2"/>
            <w:vMerge w:val="continue"/>
          </w:tcPr>
          <w:p>
            <w:pPr>
              <w:spacing w:after="0"/>
              <w:rPr>
                <w:sz w:val="10"/>
                <w:szCs w:val="10"/>
                <w:color w:val="auto"/>
              </w:rPr>
            </w:pPr>
          </w:p>
        </w:tc>
        <w:tc>
          <w:tcPr>
            <w:tcW w:w="4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24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(1)</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jc w:val="center"/>
              <w:ind w:left="467"/>
              <w:spacing w:after="0"/>
              <w:rPr>
                <w:sz w:val="20"/>
                <w:szCs w:val="20"/>
                <w:color w:val="auto"/>
              </w:rPr>
            </w:pPr>
            <w:r>
              <w:rPr>
                <w:rFonts w:ascii="Times New Roman" w:cs="Times New Roman" w:eastAsia="Times New Roman" w:hAnsi="Times New Roman"/>
                <w:sz w:val="17"/>
                <w:szCs w:val="17"/>
                <w:color w:val="0000FF"/>
                <w:w w:val="95"/>
              </w:rPr>
              <w:t>11/03/2025</w:t>
            </w: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43,209</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00" w:type="dxa"/>
            <w:vAlign w:val="bottom"/>
            <w:gridSpan w:val="2"/>
            <w:vMerge w:val="restart"/>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85.8666</w:t>
            </w:r>
            <w:r>
              <w:rPr>
                <w:rFonts w:ascii="Times New Roman" w:cs="Times New Roman" w:eastAsia="Times New Roman" w:hAnsi="Times New Roman"/>
                <w:sz w:val="21"/>
                <w:szCs w:val="21"/>
                <w:color w:val="008000"/>
                <w:w w:val="91"/>
                <w:vertAlign w:val="superscript"/>
              </w:rPr>
              <w:t>(3)</w:t>
            </w: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30,169</w:t>
            </w: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(1)</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jc w:val="center"/>
              <w:ind w:left="467"/>
              <w:spacing w:after="0"/>
              <w:rPr>
                <w:sz w:val="20"/>
                <w:szCs w:val="20"/>
                <w:color w:val="auto"/>
              </w:rPr>
            </w:pPr>
            <w:r>
              <w:rPr>
                <w:rFonts w:ascii="Times New Roman" w:cs="Times New Roman" w:eastAsia="Times New Roman" w:hAnsi="Times New Roman"/>
                <w:sz w:val="17"/>
                <w:szCs w:val="17"/>
                <w:color w:val="0000FF"/>
                <w:w w:val="95"/>
              </w:rPr>
              <w:t>11/03/2025</w:t>
            </w: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27,069</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00" w:type="dxa"/>
            <w:vAlign w:val="bottom"/>
            <w:gridSpan w:val="2"/>
            <w:vMerge w:val="restart"/>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86.4012</w:t>
            </w:r>
            <w:r>
              <w:rPr>
                <w:rFonts w:ascii="Times New Roman" w:cs="Times New Roman" w:eastAsia="Times New Roman" w:hAnsi="Times New Roman"/>
                <w:sz w:val="21"/>
                <w:szCs w:val="21"/>
                <w:color w:val="008000"/>
                <w:w w:val="91"/>
                <w:vertAlign w:val="superscript"/>
              </w:rPr>
              <w:t>(4)</w:t>
            </w: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3,100</w:t>
            </w: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(1)</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jc w:val="center"/>
              <w:ind w:left="467"/>
              <w:spacing w:after="0"/>
              <w:rPr>
                <w:sz w:val="20"/>
                <w:szCs w:val="20"/>
                <w:color w:val="auto"/>
              </w:rPr>
            </w:pPr>
            <w:r>
              <w:rPr>
                <w:rFonts w:ascii="Times New Roman" w:cs="Times New Roman" w:eastAsia="Times New Roman" w:hAnsi="Times New Roman"/>
                <w:sz w:val="17"/>
                <w:szCs w:val="17"/>
                <w:color w:val="0000FF"/>
                <w:w w:val="95"/>
              </w:rPr>
              <w:t>11/03/2025</w:t>
            </w: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2,410</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00" w:type="dxa"/>
            <w:vAlign w:val="bottom"/>
            <w:gridSpan w:val="2"/>
            <w:vMerge w:val="restart"/>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87.7258</w:t>
            </w:r>
            <w:r>
              <w:rPr>
                <w:rFonts w:ascii="Times New Roman" w:cs="Times New Roman" w:eastAsia="Times New Roman" w:hAnsi="Times New Roman"/>
                <w:sz w:val="21"/>
                <w:szCs w:val="21"/>
                <w:color w:val="008000"/>
                <w:w w:val="91"/>
                <w:vertAlign w:val="superscript"/>
              </w:rPr>
              <w:t>(5)</w:t>
            </w: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690</w:t>
            </w: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(1)</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jc w:val="center"/>
              <w:ind w:left="467"/>
              <w:spacing w:after="0"/>
              <w:rPr>
                <w:sz w:val="20"/>
                <w:szCs w:val="20"/>
                <w:color w:val="auto"/>
              </w:rPr>
            </w:pPr>
            <w:r>
              <w:rPr>
                <w:rFonts w:ascii="Times New Roman" w:cs="Times New Roman" w:eastAsia="Times New Roman" w:hAnsi="Times New Roman"/>
                <w:sz w:val="17"/>
                <w:szCs w:val="17"/>
                <w:color w:val="0000FF"/>
                <w:w w:val="95"/>
              </w:rPr>
              <w:t>11/03/2025</w:t>
            </w: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690</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00" w:type="dxa"/>
            <w:vAlign w:val="bottom"/>
            <w:gridSpan w:val="2"/>
            <w:vMerge w:val="restart"/>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88.4117</w:t>
            </w:r>
            <w:r>
              <w:rPr>
                <w:rFonts w:ascii="Times New Roman" w:cs="Times New Roman" w:eastAsia="Times New Roman" w:hAnsi="Times New Roman"/>
                <w:sz w:val="21"/>
                <w:szCs w:val="21"/>
                <w:color w:val="008000"/>
                <w:w w:val="91"/>
                <w:vertAlign w:val="superscript"/>
              </w:rPr>
              <w:t>(6)</w:t>
            </w:r>
          </w:p>
        </w:tc>
        <w:tc>
          <w:tcPr>
            <w:tcW w:w="680" w:type="dxa"/>
            <w:vAlign w:val="bottom"/>
            <w:gridSpan w:val="2"/>
            <w:vMerge w:val="restart"/>
          </w:tcPr>
          <w:p>
            <w:pPr>
              <w:jc w:val="center"/>
              <w:ind w:left="487"/>
              <w:spacing w:after="0"/>
              <w:rPr>
                <w:sz w:val="20"/>
                <w:szCs w:val="20"/>
                <w:color w:val="auto"/>
              </w:rPr>
            </w:pPr>
            <w:r>
              <w:rPr>
                <w:rFonts w:ascii="Times New Roman" w:cs="Times New Roman" w:eastAsia="Times New Roman" w:hAnsi="Times New Roman"/>
                <w:sz w:val="17"/>
                <w:szCs w:val="17"/>
                <w:color w:val="0000FF"/>
                <w:w w:val="93"/>
              </w:rPr>
              <w:t>0</w:t>
            </w: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(1)</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jc w:val="center"/>
              <w:ind w:left="467"/>
              <w:spacing w:after="0"/>
              <w:rPr>
                <w:sz w:val="20"/>
                <w:szCs w:val="20"/>
                <w:color w:val="auto"/>
              </w:rPr>
            </w:pPr>
            <w:r>
              <w:rPr>
                <w:rFonts w:ascii="Times New Roman" w:cs="Times New Roman" w:eastAsia="Times New Roman" w:hAnsi="Times New Roman"/>
                <w:sz w:val="17"/>
                <w:szCs w:val="17"/>
                <w:color w:val="0000FF"/>
                <w:w w:val="95"/>
              </w:rPr>
              <w:t>11/04/2025</w:t>
            </w: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C</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73,378</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740" w:type="dxa"/>
            <w:vAlign w:val="bottom"/>
            <w:vMerge w:val="restart"/>
          </w:tcPr>
          <w:p>
            <w:pPr>
              <w:jc w:val="center"/>
              <w:ind w:left="4"/>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60" w:type="dxa"/>
            <w:vAlign w:val="bottom"/>
          </w:tcPr>
          <w:p>
            <w:pPr>
              <w:spacing w:after="0"/>
              <w:rPr>
                <w:sz w:val="21"/>
                <w:szCs w:val="21"/>
                <w:color w:val="auto"/>
              </w:rPr>
            </w:pP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73,378</w:t>
            </w: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500" w:type="dxa"/>
            <w:vAlign w:val="bottom"/>
            <w:gridSpan w:val="3"/>
            <w:vMerge w:val="continue"/>
          </w:tcPr>
          <w:p>
            <w:pPr>
              <w:spacing w:after="0"/>
              <w:rPr>
                <w:sz w:val="10"/>
                <w:szCs w:val="10"/>
                <w:color w:val="auto"/>
              </w:rPr>
            </w:pPr>
          </w:p>
        </w:tc>
        <w:tc>
          <w:tcPr>
            <w:tcW w:w="1560" w:type="dxa"/>
            <w:vAlign w:val="bottom"/>
            <w:gridSpan w:val="2"/>
            <w:vMerge w:val="continue"/>
          </w:tcPr>
          <w:p>
            <w:pPr>
              <w:spacing w:after="0"/>
              <w:rPr>
                <w:sz w:val="10"/>
                <w:szCs w:val="10"/>
                <w:color w:val="auto"/>
              </w:rPr>
            </w:pPr>
          </w:p>
        </w:tc>
        <w:tc>
          <w:tcPr>
            <w:tcW w:w="4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24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(1)</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jc w:val="center"/>
              <w:ind w:left="467"/>
              <w:spacing w:after="0"/>
              <w:rPr>
                <w:sz w:val="20"/>
                <w:szCs w:val="20"/>
                <w:color w:val="auto"/>
              </w:rPr>
            </w:pPr>
            <w:r>
              <w:rPr>
                <w:rFonts w:ascii="Times New Roman" w:cs="Times New Roman" w:eastAsia="Times New Roman" w:hAnsi="Times New Roman"/>
                <w:sz w:val="17"/>
                <w:szCs w:val="17"/>
                <w:color w:val="0000FF"/>
                <w:w w:val="95"/>
              </w:rPr>
              <w:t>11/04/2025</w:t>
            </w: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42,745</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00" w:type="dxa"/>
            <w:vAlign w:val="bottom"/>
            <w:gridSpan w:val="2"/>
            <w:vMerge w:val="restart"/>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83.7943</w:t>
            </w:r>
            <w:r>
              <w:rPr>
                <w:rFonts w:ascii="Times New Roman" w:cs="Times New Roman" w:eastAsia="Times New Roman" w:hAnsi="Times New Roman"/>
                <w:sz w:val="21"/>
                <w:szCs w:val="21"/>
                <w:color w:val="008000"/>
                <w:w w:val="91"/>
                <w:vertAlign w:val="superscript"/>
              </w:rPr>
              <w:t>(7)</w:t>
            </w: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30,633</w:t>
            </w: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(1)</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jc w:val="center"/>
              <w:ind w:left="467"/>
              <w:spacing w:after="0"/>
              <w:rPr>
                <w:sz w:val="20"/>
                <w:szCs w:val="20"/>
                <w:color w:val="auto"/>
              </w:rPr>
            </w:pPr>
            <w:r>
              <w:rPr>
                <w:rFonts w:ascii="Times New Roman" w:cs="Times New Roman" w:eastAsia="Times New Roman" w:hAnsi="Times New Roman"/>
                <w:sz w:val="17"/>
                <w:szCs w:val="17"/>
                <w:color w:val="0000FF"/>
                <w:w w:val="95"/>
              </w:rPr>
              <w:t>11/04/2025</w:t>
            </w: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26,721</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00" w:type="dxa"/>
            <w:vAlign w:val="bottom"/>
            <w:gridSpan w:val="2"/>
            <w:vMerge w:val="restart"/>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84.5723</w:t>
            </w:r>
            <w:r>
              <w:rPr>
                <w:rFonts w:ascii="Times New Roman" w:cs="Times New Roman" w:eastAsia="Times New Roman" w:hAnsi="Times New Roman"/>
                <w:sz w:val="21"/>
                <w:szCs w:val="21"/>
                <w:color w:val="008000"/>
                <w:w w:val="91"/>
                <w:vertAlign w:val="superscript"/>
              </w:rPr>
              <w:t>(8)</w:t>
            </w: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3,912</w:t>
            </w: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(1)</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jc w:val="center"/>
              <w:ind w:left="467"/>
              <w:spacing w:after="0"/>
              <w:rPr>
                <w:sz w:val="20"/>
                <w:szCs w:val="20"/>
                <w:color w:val="auto"/>
              </w:rPr>
            </w:pPr>
            <w:r>
              <w:rPr>
                <w:rFonts w:ascii="Times New Roman" w:cs="Times New Roman" w:eastAsia="Times New Roman" w:hAnsi="Times New Roman"/>
                <w:sz w:val="17"/>
                <w:szCs w:val="17"/>
                <w:color w:val="0000FF"/>
                <w:w w:val="95"/>
              </w:rPr>
              <w:t>11/04/2025</w:t>
            </w: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3,912</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00" w:type="dxa"/>
            <w:vAlign w:val="bottom"/>
            <w:gridSpan w:val="2"/>
            <w:vMerge w:val="restart"/>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85.3132</w:t>
            </w:r>
            <w:r>
              <w:rPr>
                <w:rFonts w:ascii="Times New Roman" w:cs="Times New Roman" w:eastAsia="Times New Roman" w:hAnsi="Times New Roman"/>
                <w:sz w:val="21"/>
                <w:szCs w:val="21"/>
                <w:color w:val="008000"/>
                <w:w w:val="91"/>
                <w:vertAlign w:val="superscript"/>
              </w:rPr>
              <w:t>(9)</w:t>
            </w:r>
          </w:p>
        </w:tc>
        <w:tc>
          <w:tcPr>
            <w:tcW w:w="680" w:type="dxa"/>
            <w:vAlign w:val="bottom"/>
            <w:gridSpan w:val="2"/>
            <w:vMerge w:val="restart"/>
          </w:tcPr>
          <w:p>
            <w:pPr>
              <w:jc w:val="center"/>
              <w:ind w:left="487"/>
              <w:spacing w:after="0"/>
              <w:rPr>
                <w:sz w:val="20"/>
                <w:szCs w:val="20"/>
                <w:color w:val="auto"/>
              </w:rPr>
            </w:pPr>
            <w:r>
              <w:rPr>
                <w:rFonts w:ascii="Times New Roman" w:cs="Times New Roman" w:eastAsia="Times New Roman" w:hAnsi="Times New Roman"/>
                <w:sz w:val="17"/>
                <w:szCs w:val="17"/>
                <w:color w:val="0000FF"/>
                <w:w w:val="93"/>
              </w:rPr>
              <w:t>0</w:t>
            </w: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8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(1)</w:t>
            </w:r>
          </w:p>
        </w:tc>
        <w:tc>
          <w:tcPr>
            <w:tcW w:w="0" w:type="dxa"/>
            <w:vAlign w:val="bottom"/>
          </w:tcPr>
          <w:p>
            <w:pPr>
              <w:spacing w:after="0"/>
              <w:rPr>
                <w:sz w:val="1"/>
                <w:szCs w:val="1"/>
                <w:color w:val="auto"/>
              </w:rPr>
            </w:pPr>
          </w:p>
        </w:tc>
      </w:tr>
      <w:tr>
        <w:trPr>
          <w:trHeight w:val="148"/>
        </w:trPr>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880" w:type="dxa"/>
            <w:vAlign w:val="bottom"/>
            <w:tcBorders>
              <w:bottom w:val="single" w:sz="8" w:color="2C2C2C"/>
            </w:tcBorders>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20" w:type="dxa"/>
            <w:vAlign w:val="bottom"/>
            <w:gridSpan w:val="1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40" w:type="dxa"/>
            <w:vAlign w:val="bottom"/>
            <w:gridSpan w:val="9"/>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gridSpan w:val="2"/>
          </w:tcPr>
          <w:p>
            <w:pPr>
              <w:spacing w:after="0"/>
              <w:rPr>
                <w:sz w:val="2"/>
                <w:szCs w:val="2"/>
                <w:color w:val="auto"/>
              </w:rPr>
            </w:pPr>
          </w:p>
        </w:tc>
        <w:tc>
          <w:tcPr>
            <w:tcW w:w="13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36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Expiration Date</w:t>
            </w:r>
          </w:p>
        </w:tc>
        <w:tc>
          <w:tcPr>
            <w:tcW w:w="1360" w:type="dxa"/>
            <w:vAlign w:val="bottom"/>
            <w:gridSpan w:val="3"/>
          </w:tcPr>
          <w:p>
            <w:pPr>
              <w:ind w:left="80"/>
              <w:spacing w:after="0" w:line="128"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8"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740" w:type="dxa"/>
            <w:vAlign w:val="bottom"/>
            <w:tcBorders>
              <w:right w:val="single" w:sz="8" w:color="2C2C2C"/>
            </w:tcBorders>
            <w:gridSpan w:val="3"/>
          </w:tcPr>
          <w:p>
            <w:pPr>
              <w:ind w:left="6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(Month/Day/Year)</w:t>
            </w:r>
          </w:p>
        </w:tc>
        <w:tc>
          <w:tcPr>
            <w:tcW w:w="1360" w:type="dxa"/>
            <w:vAlign w:val="bottom"/>
            <w:gridSpan w:val="3"/>
          </w:tcPr>
          <w:p>
            <w:pPr>
              <w:ind w:left="80"/>
              <w:spacing w:after="0" w:line="128"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8"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0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60" w:type="dxa"/>
            <w:vAlign w:val="bottom"/>
            <w:gridSpan w:val="3"/>
          </w:tcPr>
          <w:p>
            <w:pPr>
              <w:ind w:left="80"/>
              <w:spacing w:after="0" w:line="128"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Beneficially</w:t>
            </w:r>
          </w:p>
        </w:tc>
        <w:tc>
          <w:tcPr>
            <w:tcW w:w="60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60" w:type="dxa"/>
            <w:vAlign w:val="bottom"/>
            <w:gridSpan w:val="3"/>
          </w:tcPr>
          <w:p>
            <w:pPr>
              <w:ind w:left="80"/>
              <w:spacing w:after="0" w:line="128"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8"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or Indirect</w:t>
            </w:r>
          </w:p>
        </w:tc>
        <w:tc>
          <w:tcPr>
            <w:tcW w:w="740" w:type="dxa"/>
            <w:vAlign w:val="bottom"/>
            <w:tcBorders>
              <w:right w:val="single" w:sz="8" w:color="2C2C2C"/>
            </w:tcBorders>
            <w:gridSpan w:val="3"/>
          </w:tcPr>
          <w:p>
            <w:pPr>
              <w:ind w:left="6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8"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8"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6"/>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Transaction(s)</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8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8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(10)</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(10)</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(10)</w:t>
            </w:r>
          </w:p>
        </w:tc>
        <w:tc>
          <w:tcPr>
            <w:tcW w:w="560" w:type="dxa"/>
            <w:vAlign w:val="bottom"/>
          </w:tcPr>
          <w:p>
            <w:pPr>
              <w:jc w:val="center"/>
              <w:ind w:left="12"/>
              <w:spacing w:after="0"/>
              <w:rPr>
                <w:sz w:val="20"/>
                <w:szCs w:val="20"/>
                <w:color w:val="auto"/>
              </w:rPr>
            </w:pPr>
            <w:r>
              <w:rPr>
                <w:rFonts w:ascii="Times New Roman" w:cs="Times New Roman" w:eastAsia="Times New Roman" w:hAnsi="Times New Roman"/>
                <w:sz w:val="13"/>
                <w:szCs w:val="13"/>
                <w:color w:val="0000FF"/>
                <w:w w:val="97"/>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73,378</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Borders>
              <w:right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continue"/>
          </w:tcPr>
          <w:p>
            <w:pPr>
              <w:spacing w:after="0"/>
              <w:rPr>
                <w:sz w:val="4"/>
                <w:szCs w:val="4"/>
                <w:color w:val="auto"/>
              </w:rPr>
            </w:pPr>
          </w:p>
        </w:tc>
        <w:tc>
          <w:tcPr>
            <w:tcW w:w="1040" w:type="dxa"/>
            <w:vAlign w:val="bottom"/>
            <w:vMerge w:val="restart"/>
          </w:tcPr>
          <w:p>
            <w:pPr>
              <w:jc w:val="right"/>
              <w:ind w:right="160"/>
              <w:spacing w:after="0"/>
              <w:rPr>
                <w:sz w:val="20"/>
                <w:szCs w:val="20"/>
                <w:color w:val="auto"/>
              </w:rPr>
            </w:pPr>
            <w:r>
              <w:rPr>
                <w:rFonts w:ascii="Times New Roman" w:cs="Times New Roman" w:eastAsia="Times New Roman" w:hAnsi="Times New Roman"/>
                <w:sz w:val="13"/>
                <w:szCs w:val="13"/>
                <w:color w:val="0000FF"/>
              </w:rPr>
              <w:t>11/03/2025</w:t>
            </w:r>
          </w:p>
        </w:tc>
        <w:tc>
          <w:tcPr>
            <w:tcW w:w="1120" w:type="dxa"/>
            <w:vAlign w:val="bottom"/>
          </w:tcPr>
          <w:p>
            <w:pPr>
              <w:spacing w:after="0"/>
              <w:rPr>
                <w:sz w:val="4"/>
                <w:szCs w:val="4"/>
                <w:color w:val="auto"/>
              </w:rPr>
            </w:pPr>
          </w:p>
        </w:tc>
        <w:tc>
          <w:tcPr>
            <w:tcW w:w="4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C</w:t>
            </w:r>
          </w:p>
        </w:tc>
        <w:tc>
          <w:tcPr>
            <w:tcW w:w="400" w:type="dxa"/>
            <w:vAlign w:val="bottom"/>
          </w:tcPr>
          <w:p>
            <w:pPr>
              <w:spacing w:after="0"/>
              <w:rPr>
                <w:sz w:val="4"/>
                <w:szCs w:val="4"/>
                <w:color w:val="auto"/>
              </w:rPr>
            </w:pPr>
          </w:p>
        </w:tc>
        <w:tc>
          <w:tcPr>
            <w:tcW w:w="70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73,378</w:t>
            </w:r>
          </w:p>
        </w:tc>
        <w:tc>
          <w:tcPr>
            <w:tcW w:w="80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560" w:type="dxa"/>
            <w:vAlign w:val="bottom"/>
            <w:vMerge w:val="restart"/>
          </w:tcPr>
          <w:p>
            <w:pPr>
              <w:jc w:val="center"/>
              <w:ind w:left="12"/>
              <w:spacing w:after="0"/>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21,399,346</w:t>
            </w:r>
          </w:p>
        </w:tc>
        <w:tc>
          <w:tcPr>
            <w:tcW w:w="600" w:type="dxa"/>
            <w:vAlign w:val="bottom"/>
            <w:vMerge w:val="restart"/>
          </w:tcPr>
          <w:p>
            <w:pPr>
              <w:jc w:val="center"/>
              <w:ind w:left="69"/>
              <w:spacing w:after="0"/>
              <w:rPr>
                <w:sz w:val="20"/>
                <w:szCs w:val="20"/>
                <w:color w:val="auto"/>
              </w:rPr>
            </w:pPr>
            <w:r>
              <w:rPr>
                <w:rFonts w:ascii="Times New Roman" w:cs="Times New Roman" w:eastAsia="Times New Roman" w:hAnsi="Times New Roman"/>
                <w:sz w:val="13"/>
                <w:szCs w:val="13"/>
                <w:color w:val="0000FF"/>
              </w:rPr>
              <w:t>I</w:t>
            </w:r>
          </w:p>
        </w:tc>
        <w:tc>
          <w:tcPr>
            <w:tcW w:w="140" w:type="dxa"/>
            <w:vAlign w:val="bottom"/>
          </w:tcPr>
          <w:p>
            <w:pPr>
              <w:spacing w:after="0"/>
              <w:rPr>
                <w:sz w:val="4"/>
                <w:szCs w:val="4"/>
                <w:color w:val="auto"/>
              </w:rPr>
            </w:pPr>
          </w:p>
        </w:tc>
        <w:tc>
          <w:tcPr>
            <w:tcW w:w="74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Borders>
              <w:right w:val="single" w:sz="8" w:color="2C2C2C"/>
            </w:tcBorders>
            <w:gridSpan w:val="3"/>
            <w:vMerge w:val="restart"/>
          </w:tcPr>
          <w:p>
            <w:pPr>
              <w:ind w:left="60"/>
              <w:spacing w:after="0" w:line="158" w:lineRule="exact"/>
              <w:rPr>
                <w:sz w:val="20"/>
                <w:szCs w:val="20"/>
                <w:color w:val="auto"/>
              </w:rPr>
            </w:pPr>
            <w:r>
              <w:rPr>
                <w:rFonts w:ascii="Times New Roman" w:cs="Times New Roman" w:eastAsia="Times New Roman" w:hAnsi="Times New Roman"/>
                <w:sz w:val="11"/>
                <w:szCs w:val="11"/>
                <w:color w:val="0000FF"/>
              </w:rPr>
              <w:t>footnote</w:t>
            </w:r>
            <w:r>
              <w:rPr>
                <w:rFonts w:ascii="Times New Roman" w:cs="Times New Roman" w:eastAsia="Times New Roman" w:hAnsi="Times New Roman"/>
                <w:sz w:val="18"/>
                <w:szCs w:val="18"/>
                <w:color w:val="008000"/>
                <w:vertAlign w:val="superscript"/>
              </w:rPr>
              <w:t>(1)</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80" w:type="dxa"/>
            <w:vAlign w:val="bottom"/>
            <w:tcBorders>
              <w:bottom w:val="single" w:sz="8" w:color="2C2C2C"/>
            </w:tcBorders>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jc w:val="center"/>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8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(10)</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(10)</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(10)</w:t>
            </w:r>
          </w:p>
        </w:tc>
        <w:tc>
          <w:tcPr>
            <w:tcW w:w="560" w:type="dxa"/>
            <w:vAlign w:val="bottom"/>
          </w:tcPr>
          <w:p>
            <w:pPr>
              <w:jc w:val="center"/>
              <w:ind w:left="12"/>
              <w:spacing w:after="0"/>
              <w:rPr>
                <w:sz w:val="20"/>
                <w:szCs w:val="20"/>
                <w:color w:val="auto"/>
              </w:rPr>
            </w:pPr>
            <w:r>
              <w:rPr>
                <w:rFonts w:ascii="Times New Roman" w:cs="Times New Roman" w:eastAsia="Times New Roman" w:hAnsi="Times New Roman"/>
                <w:sz w:val="13"/>
                <w:szCs w:val="13"/>
                <w:color w:val="0000FF"/>
                <w:w w:val="97"/>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73,378</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Borders>
              <w:right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continue"/>
          </w:tcPr>
          <w:p>
            <w:pPr>
              <w:spacing w:after="0"/>
              <w:rPr>
                <w:sz w:val="4"/>
                <w:szCs w:val="4"/>
                <w:color w:val="auto"/>
              </w:rPr>
            </w:pPr>
          </w:p>
        </w:tc>
        <w:tc>
          <w:tcPr>
            <w:tcW w:w="1040" w:type="dxa"/>
            <w:vAlign w:val="bottom"/>
            <w:vMerge w:val="restart"/>
          </w:tcPr>
          <w:p>
            <w:pPr>
              <w:jc w:val="right"/>
              <w:ind w:right="160"/>
              <w:spacing w:after="0"/>
              <w:rPr>
                <w:sz w:val="20"/>
                <w:szCs w:val="20"/>
                <w:color w:val="auto"/>
              </w:rPr>
            </w:pPr>
            <w:r>
              <w:rPr>
                <w:rFonts w:ascii="Times New Roman" w:cs="Times New Roman" w:eastAsia="Times New Roman" w:hAnsi="Times New Roman"/>
                <w:sz w:val="13"/>
                <w:szCs w:val="13"/>
                <w:color w:val="0000FF"/>
              </w:rPr>
              <w:t>11/04/2025</w:t>
            </w:r>
          </w:p>
        </w:tc>
        <w:tc>
          <w:tcPr>
            <w:tcW w:w="1120" w:type="dxa"/>
            <w:vAlign w:val="bottom"/>
          </w:tcPr>
          <w:p>
            <w:pPr>
              <w:spacing w:after="0"/>
              <w:rPr>
                <w:sz w:val="4"/>
                <w:szCs w:val="4"/>
                <w:color w:val="auto"/>
              </w:rPr>
            </w:pPr>
          </w:p>
        </w:tc>
        <w:tc>
          <w:tcPr>
            <w:tcW w:w="4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C</w:t>
            </w:r>
          </w:p>
        </w:tc>
        <w:tc>
          <w:tcPr>
            <w:tcW w:w="400" w:type="dxa"/>
            <w:vAlign w:val="bottom"/>
          </w:tcPr>
          <w:p>
            <w:pPr>
              <w:spacing w:after="0"/>
              <w:rPr>
                <w:sz w:val="4"/>
                <w:szCs w:val="4"/>
                <w:color w:val="auto"/>
              </w:rPr>
            </w:pPr>
          </w:p>
        </w:tc>
        <w:tc>
          <w:tcPr>
            <w:tcW w:w="70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73,378</w:t>
            </w:r>
          </w:p>
        </w:tc>
        <w:tc>
          <w:tcPr>
            <w:tcW w:w="80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560" w:type="dxa"/>
            <w:vAlign w:val="bottom"/>
            <w:vMerge w:val="restart"/>
          </w:tcPr>
          <w:p>
            <w:pPr>
              <w:jc w:val="center"/>
              <w:ind w:left="12"/>
              <w:spacing w:after="0"/>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21,325,968</w:t>
            </w:r>
          </w:p>
        </w:tc>
        <w:tc>
          <w:tcPr>
            <w:tcW w:w="600" w:type="dxa"/>
            <w:vAlign w:val="bottom"/>
            <w:vMerge w:val="restart"/>
          </w:tcPr>
          <w:p>
            <w:pPr>
              <w:jc w:val="center"/>
              <w:ind w:left="69"/>
              <w:spacing w:after="0"/>
              <w:rPr>
                <w:sz w:val="20"/>
                <w:szCs w:val="20"/>
                <w:color w:val="auto"/>
              </w:rPr>
            </w:pPr>
            <w:r>
              <w:rPr>
                <w:rFonts w:ascii="Times New Roman" w:cs="Times New Roman" w:eastAsia="Times New Roman" w:hAnsi="Times New Roman"/>
                <w:sz w:val="13"/>
                <w:szCs w:val="13"/>
                <w:color w:val="0000FF"/>
              </w:rPr>
              <w:t>I</w:t>
            </w:r>
          </w:p>
        </w:tc>
        <w:tc>
          <w:tcPr>
            <w:tcW w:w="140" w:type="dxa"/>
            <w:vAlign w:val="bottom"/>
          </w:tcPr>
          <w:p>
            <w:pPr>
              <w:spacing w:after="0"/>
              <w:rPr>
                <w:sz w:val="4"/>
                <w:szCs w:val="4"/>
                <w:color w:val="auto"/>
              </w:rPr>
            </w:pPr>
          </w:p>
        </w:tc>
        <w:tc>
          <w:tcPr>
            <w:tcW w:w="74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Borders>
              <w:right w:val="single" w:sz="8" w:color="2C2C2C"/>
            </w:tcBorders>
            <w:gridSpan w:val="3"/>
            <w:vMerge w:val="restart"/>
          </w:tcPr>
          <w:p>
            <w:pPr>
              <w:ind w:left="60"/>
              <w:spacing w:after="0" w:line="158" w:lineRule="exact"/>
              <w:rPr>
                <w:sz w:val="20"/>
                <w:szCs w:val="20"/>
                <w:color w:val="auto"/>
              </w:rPr>
            </w:pPr>
            <w:r>
              <w:rPr>
                <w:rFonts w:ascii="Times New Roman" w:cs="Times New Roman" w:eastAsia="Times New Roman" w:hAnsi="Times New Roman"/>
                <w:sz w:val="11"/>
                <w:szCs w:val="11"/>
                <w:color w:val="0000FF"/>
              </w:rPr>
              <w:t>footnote</w:t>
            </w:r>
            <w:r>
              <w:rPr>
                <w:rFonts w:ascii="Times New Roman" w:cs="Times New Roman" w:eastAsia="Times New Roman" w:hAnsi="Times New Roman"/>
                <w:sz w:val="18"/>
                <w:szCs w:val="18"/>
                <w:color w:val="008000"/>
                <w:vertAlign w:val="superscript"/>
              </w:rPr>
              <w:t>(1)</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80" w:type="dxa"/>
            <w:vAlign w:val="bottom"/>
            <w:tcBorders>
              <w:bottom w:val="single" w:sz="8" w:color="2C2C2C"/>
            </w:tcBorders>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jc w:val="center"/>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(11)</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(12)</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(12)</w:t>
            </w:r>
          </w:p>
        </w:tc>
        <w:tc>
          <w:tcPr>
            <w:tcW w:w="560" w:type="dxa"/>
            <w:vAlign w:val="bottom"/>
          </w:tcPr>
          <w:p>
            <w:pPr>
              <w:jc w:val="center"/>
              <w:ind w:left="12"/>
              <w:spacing w:after="0"/>
              <w:rPr>
                <w:sz w:val="20"/>
                <w:szCs w:val="20"/>
                <w:color w:val="auto"/>
              </w:rPr>
            </w:pPr>
            <w:r>
              <w:rPr>
                <w:rFonts w:ascii="Times New Roman" w:cs="Times New Roman" w:eastAsia="Times New Roman" w:hAnsi="Times New Roman"/>
                <w:sz w:val="13"/>
                <w:szCs w:val="13"/>
                <w:color w:val="0000FF"/>
                <w:w w:val="97"/>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114,844</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560" w:type="dxa"/>
            <w:vAlign w:val="bottom"/>
          </w:tcPr>
          <w:p>
            <w:pPr>
              <w:jc w:val="center"/>
              <w:ind w:left="12"/>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114,844</w:t>
            </w:r>
          </w:p>
        </w:tc>
        <w:tc>
          <w:tcPr>
            <w:tcW w:w="600" w:type="dxa"/>
            <w:vAlign w:val="bottom"/>
          </w:tcPr>
          <w:p>
            <w:pPr>
              <w:jc w:val="center"/>
              <w:ind w:left="69"/>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(11)</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(13)</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(13)</w:t>
            </w:r>
          </w:p>
        </w:tc>
        <w:tc>
          <w:tcPr>
            <w:tcW w:w="560" w:type="dxa"/>
            <w:vAlign w:val="bottom"/>
          </w:tcPr>
          <w:p>
            <w:pPr>
              <w:jc w:val="center"/>
              <w:ind w:left="12"/>
              <w:spacing w:after="0"/>
              <w:rPr>
                <w:sz w:val="20"/>
                <w:szCs w:val="20"/>
                <w:color w:val="auto"/>
              </w:rPr>
            </w:pPr>
            <w:r>
              <w:rPr>
                <w:rFonts w:ascii="Times New Roman" w:cs="Times New Roman" w:eastAsia="Times New Roman" w:hAnsi="Times New Roman"/>
                <w:sz w:val="13"/>
                <w:szCs w:val="13"/>
                <w:color w:val="0000FF"/>
                <w:w w:val="97"/>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90,518</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560" w:type="dxa"/>
            <w:vAlign w:val="bottom"/>
          </w:tcPr>
          <w:p>
            <w:pPr>
              <w:jc w:val="center"/>
              <w:ind w:left="12"/>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tcPr>
          <w:p>
            <w:pPr>
              <w:jc w:val="center"/>
              <w:ind w:right="2"/>
              <w:spacing w:after="0" w:line="141" w:lineRule="exact"/>
              <w:rPr>
                <w:sz w:val="20"/>
                <w:szCs w:val="20"/>
                <w:color w:val="auto"/>
              </w:rPr>
            </w:pPr>
            <w:r>
              <w:rPr>
                <w:rFonts w:ascii="Times New Roman" w:cs="Times New Roman" w:eastAsia="Times New Roman" w:hAnsi="Times New Roman"/>
                <w:sz w:val="13"/>
                <w:szCs w:val="13"/>
                <w:color w:val="0000FF"/>
              </w:rPr>
              <w:t>90,518</w:t>
            </w:r>
          </w:p>
        </w:tc>
        <w:tc>
          <w:tcPr>
            <w:tcW w:w="600" w:type="dxa"/>
            <w:vAlign w:val="bottom"/>
          </w:tcPr>
          <w:p>
            <w:pPr>
              <w:jc w:val="center"/>
              <w:ind w:left="69"/>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-2967355</wp:posOffset>
            </wp:positionV>
            <wp:extent cx="29210" cy="29724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972435"/>
                    </a:xfrm>
                    <a:prstGeom prst="rect">
                      <a:avLst/>
                    </a:prstGeom>
                    <a:noFill/>
                  </pic:spPr>
                </pic:pic>
              </a:graphicData>
            </a:graphic>
          </wp:anchor>
        </w:drawing>
      </w:r>
    </w:p>
    <w:p>
      <w:pPr>
        <w:sectPr>
          <w:pgSz w:w="11900" w:h="16866" w:orient="portrait"/>
          <w:cols w:equalWidth="0" w:num="1">
            <w:col w:w="11080"/>
          </w:cols>
          <w:pgMar w:left="460" w:top="217"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right="380" w:firstLine="1"/>
        <w:spacing w:after="0" w:line="253" w:lineRule="auto"/>
        <w:tabs>
          <w:tab w:leader="none" w:pos="12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Zheng Yuan and Hongyu Zhang, cotrustees of the the 2018 Yuan and Zhang Revocable Trust, for which the Reporting Person and the Reporting Person's spouse serve as cotrustees.</w:t>
      </w:r>
    </w:p>
    <w:p>
      <w:pPr>
        <w:spacing w:after="0" w:line="18" w:lineRule="exact"/>
        <w:rPr>
          <w:rFonts w:ascii="Times New Roman" w:cs="Times New Roman" w:eastAsia="Times New Roman" w:hAnsi="Times New Roman"/>
          <w:sz w:val="13"/>
          <w:szCs w:val="13"/>
          <w:color w:val="008000"/>
        </w:rPr>
      </w:pPr>
    </w:p>
    <w:p>
      <w:pPr>
        <w:ind w:left="120" w:hanging="119"/>
        <w:spacing w:after="0"/>
        <w:tabs>
          <w:tab w:leader="none" w:pos="1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 on June 20, 2025.</w:t>
      </w:r>
    </w:p>
    <w:p>
      <w:pPr>
        <w:spacing w:after="0" w:line="42" w:lineRule="exact"/>
        <w:rPr>
          <w:rFonts w:ascii="Times New Roman" w:cs="Times New Roman" w:eastAsia="Times New Roman" w:hAnsi="Times New Roman"/>
          <w:sz w:val="13"/>
          <w:szCs w:val="13"/>
          <w:color w:val="008000"/>
        </w:rPr>
      </w:pPr>
    </w:p>
    <w:p>
      <w:pPr>
        <w:jc w:val="both"/>
        <w:ind w:firstLine="1"/>
        <w:spacing w:after="0" w:line="289" w:lineRule="auto"/>
        <w:tabs>
          <w:tab w:leader="none" w:pos="12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$85.23 to $86.225.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 w:lineRule="exact"/>
        <w:rPr>
          <w:rFonts w:ascii="Times New Roman" w:cs="Times New Roman" w:eastAsia="Times New Roman" w:hAnsi="Times New Roman"/>
          <w:sz w:val="12"/>
          <w:szCs w:val="12"/>
          <w:color w:val="008000"/>
        </w:rPr>
      </w:pPr>
    </w:p>
    <w:p>
      <w:pPr>
        <w:jc w:val="both"/>
        <w:ind w:firstLine="1"/>
        <w:spacing w:after="0" w:line="289" w:lineRule="auto"/>
        <w:tabs>
          <w:tab w:leader="none" w:pos="12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$86.23 to $87.225.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 w:lineRule="exact"/>
        <w:rPr>
          <w:rFonts w:ascii="Times New Roman" w:cs="Times New Roman" w:eastAsia="Times New Roman" w:hAnsi="Times New Roman"/>
          <w:sz w:val="12"/>
          <w:szCs w:val="12"/>
          <w:color w:val="008000"/>
        </w:rPr>
      </w:pPr>
    </w:p>
    <w:p>
      <w:pPr>
        <w:jc w:val="both"/>
        <w:ind w:firstLine="1"/>
        <w:spacing w:after="0" w:line="289" w:lineRule="auto"/>
        <w:tabs>
          <w:tab w:leader="none" w:pos="12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$87.235 to $88.21.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 w:lineRule="exact"/>
        <w:rPr>
          <w:rFonts w:ascii="Times New Roman" w:cs="Times New Roman" w:eastAsia="Times New Roman" w:hAnsi="Times New Roman"/>
          <w:sz w:val="12"/>
          <w:szCs w:val="12"/>
          <w:color w:val="008000"/>
        </w:rPr>
      </w:pPr>
    </w:p>
    <w:p>
      <w:pPr>
        <w:ind w:firstLine="1"/>
        <w:spacing w:after="0" w:line="289" w:lineRule="auto"/>
        <w:tabs>
          <w:tab w:leader="none" w:pos="12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$88.29 to $88.52.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 w:lineRule="exact"/>
        <w:rPr>
          <w:rFonts w:ascii="Times New Roman" w:cs="Times New Roman" w:eastAsia="Times New Roman" w:hAnsi="Times New Roman"/>
          <w:sz w:val="12"/>
          <w:szCs w:val="12"/>
          <w:color w:val="008000"/>
        </w:rPr>
      </w:pPr>
    </w:p>
    <w:p>
      <w:pPr>
        <w:jc w:val="both"/>
        <w:ind w:firstLine="1"/>
        <w:spacing w:after="0" w:line="289" w:lineRule="auto"/>
        <w:tabs>
          <w:tab w:leader="none" w:pos="12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$83.18 to $84.175.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 w:lineRule="exact"/>
        <w:rPr>
          <w:rFonts w:ascii="Times New Roman" w:cs="Times New Roman" w:eastAsia="Times New Roman" w:hAnsi="Times New Roman"/>
          <w:sz w:val="12"/>
          <w:szCs w:val="12"/>
          <w:color w:val="008000"/>
        </w:rPr>
      </w:pPr>
    </w:p>
    <w:p>
      <w:pPr>
        <w:jc w:val="both"/>
        <w:ind w:firstLine="1"/>
        <w:spacing w:after="0" w:line="289" w:lineRule="auto"/>
        <w:tabs>
          <w:tab w:leader="none" w:pos="12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$84.18 to $85.175.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 w:lineRule="exact"/>
        <w:rPr>
          <w:rFonts w:ascii="Times New Roman" w:cs="Times New Roman" w:eastAsia="Times New Roman" w:hAnsi="Times New Roman"/>
          <w:sz w:val="12"/>
          <w:szCs w:val="12"/>
          <w:color w:val="008000"/>
        </w:rPr>
      </w:pPr>
    </w:p>
    <w:p>
      <w:pPr>
        <w:jc w:val="both"/>
        <w:ind w:firstLine="1"/>
        <w:spacing w:after="0" w:line="289" w:lineRule="auto"/>
        <w:tabs>
          <w:tab w:leader="none" w:pos="12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$85.185 to $85.45.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 w:lineRule="exact"/>
        <w:rPr>
          <w:rFonts w:ascii="Times New Roman" w:cs="Times New Roman" w:eastAsia="Times New Roman" w:hAnsi="Times New Roman"/>
          <w:sz w:val="12"/>
          <w:szCs w:val="12"/>
          <w:color w:val="008000"/>
        </w:rPr>
      </w:pPr>
    </w:p>
    <w:p>
      <w:pPr>
        <w:ind w:right="80" w:firstLine="1"/>
        <w:spacing w:after="0" w:line="234" w:lineRule="auto"/>
        <w:tabs>
          <w:tab w:leader="none" w:pos="192"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7" w:lineRule="exact"/>
        <w:rPr>
          <w:rFonts w:ascii="Times New Roman" w:cs="Times New Roman" w:eastAsia="Times New Roman" w:hAnsi="Times New Roman"/>
          <w:sz w:val="13"/>
          <w:szCs w:val="13"/>
          <w:color w:val="008000"/>
        </w:rPr>
      </w:pPr>
    </w:p>
    <w:p>
      <w:pPr>
        <w:ind w:left="180" w:hanging="179"/>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42" w:lineRule="exact"/>
        <w:rPr>
          <w:rFonts w:ascii="Times New Roman" w:cs="Times New Roman" w:eastAsia="Times New Roman" w:hAnsi="Times New Roman"/>
          <w:sz w:val="13"/>
          <w:szCs w:val="13"/>
          <w:color w:val="008000"/>
        </w:rPr>
      </w:pPr>
    </w:p>
    <w:p>
      <w:pPr>
        <w:ind w:left="200" w:hanging="199"/>
        <w:spacing w:after="0"/>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July 8, 2022, which will vest in equal quarterly installments over four years.</w:t>
      </w:r>
    </w:p>
    <w:p>
      <w:pPr>
        <w:spacing w:after="0" w:line="42" w:lineRule="exact"/>
        <w:rPr>
          <w:rFonts w:ascii="Times New Roman" w:cs="Times New Roman" w:eastAsia="Times New Roman" w:hAnsi="Times New Roman"/>
          <w:sz w:val="13"/>
          <w:szCs w:val="13"/>
          <w:color w:val="008000"/>
        </w:rPr>
      </w:pPr>
    </w:p>
    <w:p>
      <w:pPr>
        <w:ind w:left="200" w:hanging="199"/>
        <w:spacing w:after="0"/>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July 11, 2023 which will vest in equal quarterly installments over three years.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09"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Aparna Bawa, Attorney-in-</w:t>
            </w:r>
          </w:p>
        </w:tc>
        <w:tc>
          <w:tcPr>
            <w:tcW w:w="80" w:type="dxa"/>
            <w:vAlign w:val="bottom"/>
          </w:tcPr>
          <w:p>
            <w:pPr>
              <w:spacing w:after="0"/>
              <w:rPr>
                <w:sz w:val="17"/>
                <w:szCs w:val="17"/>
                <w:color w:val="auto"/>
              </w:rPr>
            </w:pPr>
          </w:p>
        </w:tc>
        <w:tc>
          <w:tcPr>
            <w:tcW w:w="8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w w:val="95"/>
              </w:rPr>
              <w:t>11/05/2025</w:t>
            </w:r>
          </w:p>
        </w:tc>
        <w:tc>
          <w:tcPr>
            <w:tcW w:w="0" w:type="dxa"/>
            <w:vAlign w:val="bottom"/>
          </w:tcPr>
          <w:p>
            <w:pPr>
              <w:spacing w:after="0"/>
              <w:rPr>
                <w:sz w:val="1"/>
                <w:szCs w:val="1"/>
                <w:color w:val="auto"/>
              </w:rPr>
            </w:pPr>
          </w:p>
        </w:tc>
      </w:tr>
      <w:tr>
        <w:trPr>
          <w:trHeight w:val="83"/>
        </w:trPr>
        <w:tc>
          <w:tcPr>
            <w:tcW w:w="280" w:type="dxa"/>
            <w:vAlign w:val="bottom"/>
            <w:vMerge w:val="restart"/>
          </w:tcPr>
          <w:p>
            <w:pPr>
              <w:spacing w:after="0" w:line="185" w:lineRule="exact"/>
              <w:rPr>
                <w:sz w:val="20"/>
                <w:szCs w:val="20"/>
                <w:color w:val="auto"/>
              </w:rPr>
            </w:pPr>
            <w:r>
              <w:rPr>
                <w:rFonts w:ascii="Times New Roman" w:cs="Times New Roman" w:eastAsia="Times New Roman" w:hAnsi="Times New Roman"/>
                <w:sz w:val="17"/>
                <w:szCs w:val="17"/>
                <w:color w:val="0000FF"/>
                <w:w w:val="88"/>
              </w:rPr>
              <w:t>Fact</w:t>
            </w:r>
          </w:p>
        </w:tc>
        <w:tc>
          <w:tcPr>
            <w:tcW w:w="1820" w:type="dxa"/>
            <w:vAlign w:val="bottom"/>
            <w:gridSpan w:val="2"/>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80" w:type="dxa"/>
            <w:vAlign w:val="bottom"/>
            <w:tcBorders>
              <w:bottom w:val="single" w:sz="8" w:color="auto"/>
            </w:tcBorders>
            <w:vMerge w:val="continue"/>
          </w:tcPr>
          <w:p>
            <w:pPr>
              <w:spacing w:after="0"/>
              <w:rPr>
                <w:sz w:val="7"/>
                <w:szCs w:val="7"/>
                <w:color w:val="auto"/>
              </w:rPr>
            </w:pPr>
          </w:p>
        </w:tc>
        <w:tc>
          <w:tcPr>
            <w:tcW w:w="18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right="3460" w:firstLine="1"/>
        <w:spacing w:after="0" w:line="334" w:lineRule="auto"/>
        <w:tabs>
          <w:tab w:leader="none" w:pos="13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126"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73298"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2025-11-05T18:39:28Z</dcterms:created>
  <dcterms:modified xsi:type="dcterms:W3CDTF">2025-11-05T18:39:28Z</dcterms:modified>
</cp:coreProperties>
</file>