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6403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033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18"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10/08/2022</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1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56"/>
              <w:spacing w:after="0"/>
              <w:rPr>
                <w:sz w:val="20"/>
                <w:szCs w:val="20"/>
                <w:color w:val="auto"/>
              </w:rPr>
            </w:pPr>
            <w:r>
              <w:rPr>
                <w:rFonts w:ascii="Arial" w:cs="Arial" w:eastAsia="Arial" w:hAnsi="Arial"/>
                <w:sz w:val="12"/>
                <w:szCs w:val="12"/>
                <w:b w:val="1"/>
                <w:bCs w:val="1"/>
                <w:color w:val="auto"/>
                <w:w w:val="95"/>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10/08/2022</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16,431</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right="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87,857</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10/08/2022</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8,212</w:t>
            </w:r>
            <w:r>
              <w:rPr>
                <w:rFonts w:ascii="Times New Roman" w:cs="Times New Roman" w:eastAsia="Times New Roman" w:hAnsi="Times New Roman"/>
                <w:sz w:val="21"/>
                <w:szCs w:val="21"/>
                <w:color w:val="008000"/>
                <w:vertAlign w:val="superscript"/>
              </w:rPr>
              <w:t>(3)</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75.99</w:t>
            </w:r>
          </w:p>
        </w:tc>
        <w:tc>
          <w:tcPr>
            <w:tcW w:w="12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7"/>
                <w:szCs w:val="17"/>
                <w:color w:val="0000FF"/>
              </w:rPr>
              <w:t>79,645</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2"/>
          </w:tcPr>
          <w:p>
            <w:pPr>
              <w:jc w:val="center"/>
              <w:ind w:right="8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39"/>
              <w:spacing w:after="0" w:line="129"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10/08/2022</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4,469</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26,815</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11,962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10/08/2022</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11,962</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179,444</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6,315</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13,684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13,684</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grant that was early exercised by the Reporting Person. The option grant became fully vested on September 5, 2022.</w:t>
      </w:r>
    </w:p>
    <w:p>
      <w:pPr>
        <w:spacing w:after="0" w:line="44"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Aparna Bawa</w:t>
            </w:r>
          </w:p>
        </w:tc>
        <w:tc>
          <w:tcPr>
            <w:tcW w:w="10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10/11/2022</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2022-10-11T19:43:39Z</dcterms:created>
  <dcterms:modified xsi:type="dcterms:W3CDTF">2022-10-11T19:43:39Z</dcterms:modified>
</cp:coreProperties>
</file>