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0001773298</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Zoom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 Almaden Blvd</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888-799-9666</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Eric S. Yuan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1 New York Plaza</w:t>
      </w:r>
    </w:p>
    <w:p>
      <w:pPr>
        <w:ind w:left="2500"/>
        <w:spacing w:after="0" w:line="231" w:lineRule="auto"/>
        <w:rPr>
          <w:sz w:val="20"/>
          <w:szCs w:val="20"/>
          <w:color w:val="auto"/>
        </w:rPr>
      </w:pPr>
      <w:r>
        <w:rPr>
          <w:rFonts w:ascii="Times New Roman" w:cs="Times New Roman" w:eastAsia="Times New Roman" w:hAnsi="Times New Roman"/>
          <w:sz w:val="22"/>
          <w:szCs w:val="22"/>
          <w:color w:val="auto"/>
        </w:rPr>
        <w:t>39th 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33751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2655808.81</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262100087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01/10/2025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20" w:type="dxa"/>
            <w:vAlign w:val="bottom"/>
          </w:tcPr>
          <w:p>
            <w:pPr>
              <w:spacing w:after="0"/>
              <w:rPr>
                <w:sz w:val="18"/>
                <w:szCs w:val="18"/>
                <w:color w:val="auto"/>
              </w:rPr>
            </w:pPr>
          </w:p>
        </w:tc>
        <w:tc>
          <w:tcPr>
            <w:tcW w:w="16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40"/>
              <w:spacing w:after="0" w:line="294" w:lineRule="exact"/>
              <w:rPr>
                <w:sz w:val="20"/>
                <w:szCs w:val="20"/>
                <w:color w:val="auto"/>
              </w:rPr>
            </w:pPr>
            <w:r>
              <w:rPr>
                <w:rFonts w:ascii="Times New Roman" w:cs="Times New Roman" w:eastAsia="Times New Roman" w:hAnsi="Times New Roman"/>
                <w:sz w:val="34"/>
                <w:szCs w:val="34"/>
                <w:color w:val="auto"/>
                <w:vertAlign w:val="superscript"/>
              </w:rPr>
              <w:t>01/08/2025</w:t>
            </w:r>
            <w:r>
              <w:rPr>
                <w:rFonts w:ascii="Times New Roman" w:cs="Times New Roman" w:eastAsia="Times New Roman" w:hAnsi="Times New Roman"/>
                <w:sz w:val="18"/>
                <w:szCs w:val="18"/>
                <w:color w:val="auto"/>
              </w:rPr>
              <w:t xml:space="preserve"> under registered</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33751</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01/10/2025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S. Yuan</w:t>
      </w:r>
    </w:p>
    <w:p>
      <w:pPr>
        <w:spacing w:after="0" w:line="14" w:lineRule="exact"/>
        <w:rPr>
          <w:sz w:val="20"/>
          <w:szCs w:val="20"/>
          <w:color w:val="auto"/>
        </w:rPr>
      </w:pPr>
    </w:p>
    <w:p>
      <w:pPr>
        <w:ind w:left="40" w:right="140"/>
        <w:spacing w:after="0" w:line="235" w:lineRule="auto"/>
        <w:rPr>
          <w:sz w:val="20"/>
          <w:szCs w:val="20"/>
          <w:color w:val="auto"/>
        </w:rPr>
      </w:pPr>
      <w:r>
        <w:rPr>
          <w:rFonts w:ascii="Times New Roman" w:cs="Times New Roman" w:eastAsia="Times New Roman" w:hAnsi="Times New Roman"/>
          <w:sz w:val="22"/>
          <w:szCs w:val="22"/>
          <w:color w:val="auto"/>
        </w:rPr>
        <w:t>c/o Zoom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S. Yuan</w:t>
      </w:r>
    </w:p>
    <w:p>
      <w:pPr>
        <w:spacing w:after="0" w:line="14" w:lineRule="exact"/>
        <w:rPr>
          <w:sz w:val="20"/>
          <w:szCs w:val="20"/>
          <w:color w:val="auto"/>
        </w:rPr>
      </w:pPr>
    </w:p>
    <w:p>
      <w:pPr>
        <w:ind w:left="40" w:right="140"/>
        <w:spacing w:after="0" w:line="235" w:lineRule="auto"/>
        <w:rPr>
          <w:sz w:val="20"/>
          <w:szCs w:val="20"/>
          <w:color w:val="auto"/>
        </w:rPr>
      </w:pPr>
      <w:r>
        <w:rPr>
          <w:rFonts w:ascii="Times New Roman" w:cs="Times New Roman" w:eastAsia="Times New Roman" w:hAnsi="Times New Roman"/>
          <w:sz w:val="22"/>
          <w:szCs w:val="22"/>
          <w:color w:val="auto"/>
        </w:rPr>
        <w:t>c/o Zoom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S. Yuan</w:t>
      </w:r>
    </w:p>
    <w:p>
      <w:pPr>
        <w:spacing w:after="0" w:line="14" w:lineRule="exact"/>
        <w:rPr>
          <w:sz w:val="20"/>
          <w:szCs w:val="20"/>
          <w:color w:val="auto"/>
        </w:rPr>
      </w:pPr>
    </w:p>
    <w:p>
      <w:pPr>
        <w:ind w:left="40" w:right="140"/>
        <w:spacing w:after="0" w:line="235" w:lineRule="auto"/>
        <w:rPr>
          <w:sz w:val="20"/>
          <w:szCs w:val="20"/>
          <w:color w:val="auto"/>
        </w:rPr>
      </w:pPr>
      <w:r>
        <w:rPr>
          <w:rFonts w:ascii="Times New Roman" w:cs="Times New Roman" w:eastAsia="Times New Roman" w:hAnsi="Times New Roman"/>
          <w:sz w:val="22"/>
          <w:szCs w:val="22"/>
          <w:color w:val="auto"/>
        </w:rPr>
        <w:t>c/o Zoom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S. Yuan</w:t>
      </w:r>
    </w:p>
    <w:p>
      <w:pPr>
        <w:spacing w:after="0" w:line="14" w:lineRule="exact"/>
        <w:rPr>
          <w:sz w:val="20"/>
          <w:szCs w:val="20"/>
          <w:color w:val="auto"/>
        </w:rPr>
      </w:pPr>
    </w:p>
    <w:p>
      <w:pPr>
        <w:ind w:left="40" w:right="140"/>
        <w:spacing w:after="0" w:line="235" w:lineRule="auto"/>
        <w:rPr>
          <w:sz w:val="20"/>
          <w:szCs w:val="20"/>
          <w:color w:val="auto"/>
        </w:rPr>
      </w:pPr>
      <w:r>
        <w:rPr>
          <w:rFonts w:ascii="Times New Roman" w:cs="Times New Roman" w:eastAsia="Times New Roman" w:hAnsi="Times New Roman"/>
          <w:sz w:val="22"/>
          <w:szCs w:val="22"/>
          <w:color w:val="auto"/>
        </w:rPr>
        <w:t>c/o Zoom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S. Yuan</w:t>
      </w:r>
    </w:p>
    <w:p>
      <w:pPr>
        <w:spacing w:after="0" w:line="14" w:lineRule="exact"/>
        <w:rPr>
          <w:sz w:val="20"/>
          <w:szCs w:val="20"/>
          <w:color w:val="auto"/>
        </w:rPr>
      </w:pPr>
    </w:p>
    <w:p>
      <w:pPr>
        <w:ind w:left="40" w:right="140"/>
        <w:spacing w:after="0" w:line="235" w:lineRule="auto"/>
        <w:rPr>
          <w:sz w:val="20"/>
          <w:szCs w:val="20"/>
          <w:color w:val="auto"/>
        </w:rPr>
      </w:pPr>
      <w:r>
        <w:rPr>
          <w:rFonts w:ascii="Times New Roman" w:cs="Times New Roman" w:eastAsia="Times New Roman" w:hAnsi="Times New Roman"/>
          <w:sz w:val="22"/>
          <w:szCs w:val="22"/>
          <w:color w:val="auto"/>
        </w:rPr>
        <w:t>c/o Zoom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S. Yuan</w:t>
      </w:r>
    </w:p>
    <w:p>
      <w:pPr>
        <w:spacing w:after="0" w:line="14" w:lineRule="exact"/>
        <w:rPr>
          <w:sz w:val="20"/>
          <w:szCs w:val="20"/>
          <w:color w:val="auto"/>
        </w:rPr>
      </w:pPr>
    </w:p>
    <w:p>
      <w:pPr>
        <w:ind w:left="40" w:right="140"/>
        <w:spacing w:after="0" w:line="235" w:lineRule="auto"/>
        <w:rPr>
          <w:sz w:val="20"/>
          <w:szCs w:val="20"/>
          <w:color w:val="auto"/>
        </w:rPr>
      </w:pPr>
      <w:r>
        <w:rPr>
          <w:rFonts w:ascii="Times New Roman" w:cs="Times New Roman" w:eastAsia="Times New Roman" w:hAnsi="Times New Roman"/>
          <w:sz w:val="22"/>
          <w:szCs w:val="22"/>
          <w:color w:val="auto"/>
        </w:rPr>
        <w:t>c/o Zoom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12/05/2024 83333</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7000721.49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12/04/2024 83333</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6957944.2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11/06/2024 83333</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6637131.01</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11/05/2024 178571</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13734554.18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10/22/2024 35714</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2578982.94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10/21/2024 35722</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2552308.64</w:t>
            </w:r>
          </w:p>
        </w:tc>
      </w:tr>
    </w:tbl>
    <w:p>
      <w:pPr>
        <w:spacing w:after="0" w:line="563"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01/10/2025</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Aparna Bawa, Attorney-in-Fact</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2025-01-10T19:50:55Z</dcterms:created>
  <dcterms:modified xsi:type="dcterms:W3CDTF">2025-01-10T19:50:55Z</dcterms:modified>
</cp:coreProperties>
</file>