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4"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7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9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300" w:type="dxa"/>
            <w:vAlign w:val="bottom"/>
            <w:vMerge w:val="restart"/>
          </w:tcPr>
          <w:p>
            <w:pPr>
              <w:jc w:val="center"/>
              <w:ind w:right="19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-625475</wp:posOffset>
            </wp:positionV>
            <wp:extent cx="58420" cy="638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8810"/>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-625475</wp:posOffset>
            </wp:positionV>
            <wp:extent cx="58420" cy="6388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881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22860</wp:posOffset>
            </wp:positionV>
            <wp:extent cx="6993890" cy="638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890" cy="638873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60" w:space="300"/>
            <w:col w:w="8520"/>
          </w:cols>
          <w:pgMar w:left="460" w:top="217" w:right="359" w:bottom="154"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Bawa Aparna</w:t>
        </w:r>
      </w:hyperlink>
    </w:p>
    <w:p>
      <w:pPr>
        <w:spacing w:after="0" w:line="290"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280"/>
        <w:spacing w:after="0" w:line="379" w:lineRule="auto"/>
        <w:rPr>
          <w:sz w:val="20"/>
          <w:szCs w:val="20"/>
          <w:color w:val="auto"/>
        </w:rPr>
      </w:pPr>
      <w:r>
        <w:rPr>
          <w:rFonts w:ascii="Times New Roman" w:cs="Times New Roman" w:eastAsia="Times New Roman" w:hAnsi="Times New Roman"/>
          <w:sz w:val="16"/>
          <w:szCs w:val="16"/>
          <w:color w:val="0000FF"/>
        </w:rPr>
        <w:t>C/O ZOOM VIDEO COMMUNICATIONS, INC. 55 ALMADEN BOULEVARD, 6TH FLOOR</w:t>
      </w:r>
    </w:p>
    <w:p>
      <w:pPr>
        <w:spacing w:after="0" w:line="153"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SAN JOSE</w:t>
            </w:r>
          </w:p>
        </w:tc>
        <w:tc>
          <w:tcPr>
            <w:tcW w:w="104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CA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95113</w:t>
            </w:r>
          </w:p>
        </w:tc>
      </w:tr>
      <w:tr>
        <w:trPr>
          <w:trHeight w:val="149"/>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2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60" w:type="dxa"/>
            <w:vAlign w:val="bottom"/>
          </w:tcPr>
          <w:p>
            <w:pPr>
              <w:spacing w:after="0"/>
              <w:rPr>
                <w:sz w:val="12"/>
                <w:szCs w:val="12"/>
                <w:color w:val="auto"/>
              </w:rPr>
            </w:pPr>
          </w:p>
        </w:tc>
        <w:tc>
          <w:tcPr>
            <w:tcW w:w="3760" w:type="dxa"/>
            <w:vAlign w:val="bottom"/>
            <w:gridSpan w:val="3"/>
          </w:tcPr>
          <w:p>
            <w:pPr>
              <w:spacing w:after="0" w:line="142"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Zoom Video Communications,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ZM</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7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2780" w:type="dxa"/>
            <w:vAlign w:val="bottom"/>
            <w:tcBorders>
              <w:bottom w:val="single" w:sz="8" w:color="0000EE"/>
            </w:tcBorders>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3"/>
        </w:trPr>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7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7"/>
        </w:trPr>
        <w:tc>
          <w:tcPr>
            <w:tcW w:w="60" w:type="dxa"/>
            <w:vAlign w:val="bottom"/>
            <w:tcBorders>
              <w:bottom w:val="single" w:sz="8" w:color="808080"/>
            </w:tcBorders>
          </w:tcPr>
          <w:p>
            <w:pPr>
              <w:spacing w:after="0"/>
              <w:rPr>
                <w:sz w:val="16"/>
                <w:szCs w:val="16"/>
                <w:color w:val="auto"/>
              </w:rPr>
            </w:pPr>
          </w:p>
        </w:tc>
        <w:tc>
          <w:tcPr>
            <w:tcW w:w="140" w:type="dxa"/>
            <w:vAlign w:val="bottom"/>
            <w:tcBorders>
              <w:bottom w:val="single" w:sz="8" w:color="808080"/>
            </w:tcBorders>
          </w:tcPr>
          <w:p>
            <w:pPr>
              <w:spacing w:after="0"/>
              <w:rPr>
                <w:sz w:val="16"/>
                <w:szCs w:val="16"/>
                <w:color w:val="auto"/>
              </w:rPr>
            </w:pPr>
          </w:p>
        </w:tc>
        <w:tc>
          <w:tcPr>
            <w:tcW w:w="2780" w:type="dxa"/>
            <w:vAlign w:val="bottom"/>
            <w:tcBorders>
              <w:bottom w:val="single" w:sz="8" w:color="808080"/>
            </w:tcBorders>
          </w:tcPr>
          <w:p>
            <w:pPr>
              <w:spacing w:after="0"/>
              <w:rPr>
                <w:sz w:val="16"/>
                <w:szCs w:val="16"/>
                <w:color w:val="auto"/>
              </w:rPr>
            </w:pPr>
          </w:p>
        </w:tc>
        <w:tc>
          <w:tcPr>
            <w:tcW w:w="840" w:type="dxa"/>
            <w:vAlign w:val="bottom"/>
            <w:tcBorders>
              <w:bottom w:val="single" w:sz="8" w:color="808080"/>
            </w:tcBorders>
          </w:tcPr>
          <w:p>
            <w:pPr>
              <w:spacing w:after="0"/>
              <w:rPr>
                <w:sz w:val="16"/>
                <w:szCs w:val="16"/>
                <w:color w:val="auto"/>
              </w:rPr>
            </w:pPr>
          </w:p>
        </w:tc>
        <w:tc>
          <w:tcPr>
            <w:tcW w:w="50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9"/>
        </w:trPr>
        <w:tc>
          <w:tcPr>
            <w:tcW w:w="200" w:type="dxa"/>
            <w:vAlign w:val="bottom"/>
            <w:tcBorders>
              <w:top w:val="single" w:sz="8" w:color="2C2C2C"/>
            </w:tcBorders>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2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5"/>
                <w:szCs w:val="5"/>
                <w:color w:val="auto"/>
              </w:rPr>
            </w:pPr>
          </w:p>
        </w:tc>
        <w:tc>
          <w:tcPr>
            <w:tcW w:w="1340" w:type="dxa"/>
            <w:vAlign w:val="bottom"/>
            <w:vMerge w:val="restart"/>
          </w:tcPr>
          <w:p>
            <w:pPr>
              <w:ind w:left="100"/>
              <w:spacing w:after="0" w:line="123" w:lineRule="exact"/>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40"/>
              <w:spacing w:after="0" w:line="12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00" w:type="dxa"/>
            <w:vAlign w:val="bottom"/>
            <w:gridSpan w:val="2"/>
            <w:vMerge w:val="continue"/>
          </w:tcPr>
          <w:p>
            <w:pPr>
              <w:spacing w:after="0"/>
              <w:rPr>
                <w:sz w:val="4"/>
                <w:szCs w:val="4"/>
                <w:color w:val="auto"/>
              </w:rPr>
            </w:pPr>
          </w:p>
        </w:tc>
        <w:tc>
          <w:tcPr>
            <w:tcW w:w="3620" w:type="dxa"/>
            <w:vAlign w:val="bottom"/>
            <w:gridSpan w:val="2"/>
            <w:vMerge w:val="continue"/>
          </w:tcPr>
          <w:p>
            <w:pPr>
              <w:spacing w:after="0"/>
              <w:rPr>
                <w:sz w:val="4"/>
                <w:szCs w:val="4"/>
                <w:color w:val="auto"/>
              </w:rPr>
            </w:pPr>
          </w:p>
        </w:tc>
        <w:tc>
          <w:tcPr>
            <w:tcW w:w="50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0"/>
        </w:trPr>
        <w:tc>
          <w:tcPr>
            <w:tcW w:w="200" w:type="dxa"/>
            <w:vAlign w:val="bottom"/>
            <w:gridSpan w:val="2"/>
            <w:vMerge w:val="continue"/>
          </w:tcPr>
          <w:p>
            <w:pPr>
              <w:spacing w:after="0"/>
              <w:rPr>
                <w:sz w:val="4"/>
                <w:szCs w:val="4"/>
                <w:color w:val="auto"/>
              </w:rPr>
            </w:pPr>
          </w:p>
        </w:tc>
        <w:tc>
          <w:tcPr>
            <w:tcW w:w="3620" w:type="dxa"/>
            <w:vAlign w:val="bottom"/>
            <w:gridSpan w:val="2"/>
            <w:vMerge w:val="continue"/>
          </w:tcPr>
          <w:p>
            <w:pPr>
              <w:spacing w:after="0"/>
              <w:rPr>
                <w:sz w:val="4"/>
                <w:szCs w:val="4"/>
                <w:color w:val="auto"/>
              </w:rPr>
            </w:pPr>
          </w:p>
        </w:tc>
        <w:tc>
          <w:tcPr>
            <w:tcW w:w="500" w:type="dxa"/>
            <w:vAlign w:val="bottom"/>
          </w:tcPr>
          <w:p>
            <w:pPr>
              <w:spacing w:after="0"/>
              <w:rPr>
                <w:sz w:val="4"/>
                <w:szCs w:val="4"/>
                <w:color w:val="auto"/>
              </w:rPr>
            </w:pPr>
          </w:p>
        </w:tc>
        <w:tc>
          <w:tcPr>
            <w:tcW w:w="2800" w:type="dxa"/>
            <w:vAlign w:val="bottom"/>
            <w:gridSpan w:val="2"/>
            <w:vMerge w:val="restart"/>
          </w:tcPr>
          <w:p>
            <w:pPr>
              <w:ind w:left="360"/>
              <w:spacing w:after="0"/>
              <w:rPr>
                <w:sz w:val="20"/>
                <w:szCs w:val="20"/>
                <w:color w:val="auto"/>
              </w:rPr>
            </w:pPr>
            <w:r>
              <w:rPr>
                <w:rFonts w:ascii="Times New Roman" w:cs="Times New Roman" w:eastAsia="Times New Roman" w:hAnsi="Times New Roman"/>
                <w:sz w:val="17"/>
                <w:szCs w:val="17"/>
                <w:color w:val="0000FF"/>
              </w:rPr>
              <w:t>Chief Operating Officer</w:t>
            </w:r>
          </w:p>
        </w:tc>
        <w:tc>
          <w:tcPr>
            <w:tcW w:w="0" w:type="dxa"/>
            <w:vAlign w:val="bottom"/>
          </w:tcPr>
          <w:p>
            <w:pPr>
              <w:spacing w:after="0"/>
              <w:rPr>
                <w:sz w:val="1"/>
                <w:szCs w:val="1"/>
                <w:color w:val="auto"/>
              </w:rPr>
            </w:pPr>
          </w:p>
        </w:tc>
      </w:tr>
      <w:tr>
        <w:trPr>
          <w:trHeight w:val="217"/>
        </w:trPr>
        <w:tc>
          <w:tcPr>
            <w:tcW w:w="29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09/04/2022</w:t>
            </w: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27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33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2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080"/>
        <w:spacing w:after="0" w:line="230"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92" w:lineRule="exact"/>
        <w:rPr>
          <w:sz w:val="24"/>
          <w:szCs w:val="24"/>
          <w:color w:val="auto"/>
        </w:rPr>
      </w:pPr>
    </w:p>
    <w:p>
      <w:pPr>
        <w:sectPr>
          <w:pgSz w:w="11900" w:h="16838" w:orient="portrait"/>
          <w:cols w:equalWidth="0" w:num="2">
            <w:col w:w="3760" w:space="80"/>
            <w:col w:w="7240"/>
          </w:cols>
          <w:pgMar w:left="460" w:top="217" w:right="359" w:bottom="154"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4"/>
          </w:tcPr>
          <w:p>
            <w:pPr>
              <w:ind w:left="20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3"/>
                <w:szCs w:val="13"/>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8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720"/>
              <w:spacing w:after="0" w:line="128"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9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2680" w:type="dxa"/>
            <w:vAlign w:val="bottom"/>
            <w:gridSpan w:val="5"/>
          </w:tcPr>
          <w:p>
            <w:pPr>
              <w:ind w:left="60"/>
              <w:spacing w:after="0" w:line="128" w:lineRule="exact"/>
              <w:rPr>
                <w:sz w:val="20"/>
                <w:szCs w:val="20"/>
                <w:color w:val="auto"/>
              </w:rPr>
            </w:pPr>
            <w:r>
              <w:rPr>
                <w:rFonts w:ascii="Arial" w:cs="Arial" w:eastAsia="Arial" w:hAnsi="Arial"/>
                <w:sz w:val="12"/>
                <w:szCs w:val="12"/>
                <w:b w:val="1"/>
                <w:bCs w:val="1"/>
                <w:color w:val="auto"/>
                <w:w w:val="98"/>
              </w:rPr>
              <w:t>Transaction  Disposed Of (D) (Instr. 3, 4 and 5)</w:t>
            </w:r>
          </w:p>
        </w:tc>
        <w:tc>
          <w:tcPr>
            <w:tcW w:w="4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7"/>
              </w:rPr>
              <w:t>Securities</w:t>
            </w:r>
          </w:p>
        </w:tc>
        <w:tc>
          <w:tcPr>
            <w:tcW w:w="560" w:type="dxa"/>
            <w:vAlign w:val="bottom"/>
          </w:tcPr>
          <w:p>
            <w:pPr>
              <w:spacing w:after="0"/>
              <w:rPr>
                <w:sz w:val="11"/>
                <w:szCs w:val="11"/>
                <w:color w:val="auto"/>
              </w:rPr>
            </w:pPr>
          </w:p>
        </w:tc>
        <w:tc>
          <w:tcPr>
            <w:tcW w:w="92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8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40" w:type="dxa"/>
            <w:vAlign w:val="bottom"/>
            <w:gridSpan w:val="2"/>
          </w:tcPr>
          <w:p>
            <w:pPr>
              <w:ind w:left="720"/>
              <w:spacing w:after="0" w:line="129"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13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8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(Month/Day/Year)  8)</w:t>
            </w: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8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gridSpan w:val="4"/>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60"/>
              <w:spacing w:after="0" w:line="129"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4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40" w:type="dxa"/>
            <w:vAlign w:val="bottom"/>
            <w:gridSpan w:val="2"/>
            <w:vMerge w:val="restart"/>
          </w:tcPr>
          <w:p>
            <w:pPr>
              <w:ind w:left="820"/>
              <w:spacing w:after="0"/>
              <w:rPr>
                <w:sz w:val="20"/>
                <w:szCs w:val="20"/>
                <w:color w:val="auto"/>
              </w:rPr>
            </w:pPr>
            <w:r>
              <w:rPr>
                <w:rFonts w:ascii="Times New Roman" w:cs="Times New Roman" w:eastAsia="Times New Roman" w:hAnsi="Times New Roman"/>
                <w:sz w:val="17"/>
                <w:szCs w:val="17"/>
                <w:color w:val="0000FF"/>
              </w:rPr>
              <w:t>09/04/2022</w:t>
            </w:r>
          </w:p>
        </w:tc>
        <w:tc>
          <w:tcPr>
            <w:tcW w:w="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1,710</w:t>
            </w:r>
          </w:p>
        </w:tc>
        <w:tc>
          <w:tcPr>
            <w:tcW w:w="64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vMerge w:val="restart"/>
          </w:tcPr>
          <w:p>
            <w:pPr>
              <w:jc w:val="center"/>
              <w:ind w:right="68"/>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40" w:type="dxa"/>
            <w:vAlign w:val="bottom"/>
          </w:tcPr>
          <w:p>
            <w:pPr>
              <w:spacing w:after="0"/>
              <w:rPr>
                <w:sz w:val="21"/>
                <w:szCs w:val="21"/>
                <w:color w:val="auto"/>
              </w:rPr>
            </w:pPr>
          </w:p>
        </w:tc>
        <w:tc>
          <w:tcPr>
            <w:tcW w:w="1260" w:type="dxa"/>
            <w:vAlign w:val="bottom"/>
            <w:gridSpan w:val="3"/>
            <w:vMerge w:val="restart"/>
          </w:tcPr>
          <w:p>
            <w:pPr>
              <w:ind w:left="320"/>
              <w:spacing w:after="0"/>
              <w:rPr>
                <w:sz w:val="20"/>
                <w:szCs w:val="20"/>
                <w:color w:val="auto"/>
              </w:rPr>
            </w:pPr>
            <w:r>
              <w:rPr>
                <w:rFonts w:ascii="Times New Roman" w:cs="Times New Roman" w:eastAsia="Times New Roman" w:hAnsi="Times New Roman"/>
                <w:sz w:val="17"/>
                <w:szCs w:val="17"/>
                <w:color w:val="0000FF"/>
              </w:rPr>
              <w:t>72,241</w:t>
            </w:r>
            <w:r>
              <w:rPr>
                <w:rFonts w:ascii="Times New Roman" w:cs="Times New Roman" w:eastAsia="Times New Roman" w:hAnsi="Times New Roman"/>
                <w:sz w:val="21"/>
                <w:szCs w:val="21"/>
                <w:color w:val="008000"/>
                <w:vertAlign w:val="superscript"/>
              </w:rPr>
              <w:t>(1)</w:t>
            </w:r>
          </w:p>
        </w:tc>
        <w:tc>
          <w:tcPr>
            <w:tcW w:w="300" w:type="dxa"/>
            <w:vAlign w:val="bottom"/>
          </w:tcPr>
          <w:p>
            <w:pPr>
              <w:spacing w:after="0"/>
              <w:rPr>
                <w:sz w:val="21"/>
                <w:szCs w:val="21"/>
                <w:color w:val="auto"/>
              </w:rPr>
            </w:pPr>
          </w:p>
        </w:tc>
        <w:tc>
          <w:tcPr>
            <w:tcW w:w="6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00" w:type="dxa"/>
            <w:vAlign w:val="bottom"/>
            <w:gridSpan w:val="3"/>
            <w:vMerge w:val="continue"/>
          </w:tcPr>
          <w:p>
            <w:pPr>
              <w:spacing w:after="0"/>
              <w:rPr>
                <w:sz w:val="14"/>
                <w:szCs w:val="14"/>
                <w:color w:val="auto"/>
              </w:rPr>
            </w:pPr>
          </w:p>
        </w:tc>
        <w:tc>
          <w:tcPr>
            <w:tcW w:w="17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7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(2)</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40" w:type="dxa"/>
            <w:vAlign w:val="bottom"/>
            <w:gridSpan w:val="2"/>
            <w:vMerge w:val="restart"/>
          </w:tcPr>
          <w:p>
            <w:pPr>
              <w:ind w:left="820"/>
              <w:spacing w:after="0"/>
              <w:rPr>
                <w:sz w:val="20"/>
                <w:szCs w:val="20"/>
                <w:color w:val="auto"/>
              </w:rPr>
            </w:pPr>
            <w:r>
              <w:rPr>
                <w:rFonts w:ascii="Times New Roman" w:cs="Times New Roman" w:eastAsia="Times New Roman" w:hAnsi="Times New Roman"/>
                <w:sz w:val="17"/>
                <w:szCs w:val="17"/>
                <w:color w:val="0000FF"/>
              </w:rPr>
              <w:t>09/04/2022</w:t>
            </w:r>
          </w:p>
        </w:tc>
        <w:tc>
          <w:tcPr>
            <w:tcW w:w="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33"/>
                <w:szCs w:val="33"/>
                <w:color w:val="0000FF"/>
                <w:vertAlign w:val="subscript"/>
              </w:rPr>
              <w:t>815</w:t>
            </w:r>
            <w:r>
              <w:rPr>
                <w:rFonts w:ascii="Times New Roman" w:cs="Times New Roman" w:eastAsia="Times New Roman" w:hAnsi="Times New Roman"/>
                <w:sz w:val="11"/>
                <w:szCs w:val="11"/>
                <w:color w:val="008000"/>
              </w:rPr>
              <w:t>(3)</w:t>
            </w:r>
          </w:p>
        </w:tc>
        <w:tc>
          <w:tcPr>
            <w:tcW w:w="64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620" w:type="dxa"/>
            <w:vAlign w:val="bottom"/>
            <w:vMerge w:val="restart"/>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80.56</w:t>
            </w:r>
          </w:p>
        </w:tc>
        <w:tc>
          <w:tcPr>
            <w:tcW w:w="40" w:type="dxa"/>
            <w:vAlign w:val="bottom"/>
          </w:tcPr>
          <w:p>
            <w:pPr>
              <w:spacing w:after="0"/>
              <w:rPr>
                <w:sz w:val="21"/>
                <w:szCs w:val="21"/>
                <w:color w:val="auto"/>
              </w:rPr>
            </w:pPr>
          </w:p>
        </w:tc>
        <w:tc>
          <w:tcPr>
            <w:tcW w:w="1260" w:type="dxa"/>
            <w:vAlign w:val="bottom"/>
            <w:gridSpan w:val="3"/>
            <w:vMerge w:val="restart"/>
          </w:tcPr>
          <w:p>
            <w:pPr>
              <w:ind w:left="320"/>
              <w:spacing w:after="0"/>
              <w:rPr>
                <w:sz w:val="20"/>
                <w:szCs w:val="20"/>
                <w:color w:val="auto"/>
              </w:rPr>
            </w:pPr>
            <w:r>
              <w:rPr>
                <w:rFonts w:ascii="Times New Roman" w:cs="Times New Roman" w:eastAsia="Times New Roman" w:hAnsi="Times New Roman"/>
                <w:sz w:val="17"/>
                <w:szCs w:val="17"/>
                <w:color w:val="0000FF"/>
              </w:rPr>
              <w:t>71,426</w:t>
            </w:r>
            <w:r>
              <w:rPr>
                <w:rFonts w:ascii="Times New Roman" w:cs="Times New Roman" w:eastAsia="Times New Roman" w:hAnsi="Times New Roman"/>
                <w:sz w:val="21"/>
                <w:szCs w:val="21"/>
                <w:color w:val="008000"/>
                <w:vertAlign w:val="superscript"/>
              </w:rPr>
              <w:t>(1)</w:t>
            </w:r>
          </w:p>
        </w:tc>
        <w:tc>
          <w:tcPr>
            <w:tcW w:w="300" w:type="dxa"/>
            <w:vAlign w:val="bottom"/>
          </w:tcPr>
          <w:p>
            <w:pPr>
              <w:spacing w:after="0"/>
              <w:rPr>
                <w:sz w:val="21"/>
                <w:szCs w:val="21"/>
                <w:color w:val="auto"/>
              </w:rPr>
            </w:pPr>
          </w:p>
        </w:tc>
        <w:tc>
          <w:tcPr>
            <w:tcW w:w="6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00" w:type="dxa"/>
            <w:vAlign w:val="bottom"/>
            <w:gridSpan w:val="3"/>
            <w:vMerge w:val="continue"/>
          </w:tcPr>
          <w:p>
            <w:pPr>
              <w:spacing w:after="0"/>
              <w:rPr>
                <w:sz w:val="14"/>
                <w:szCs w:val="14"/>
                <w:color w:val="auto"/>
              </w:rPr>
            </w:pPr>
          </w:p>
        </w:tc>
        <w:tc>
          <w:tcPr>
            <w:tcW w:w="17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8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(2)</w:t>
            </w:r>
          </w:p>
        </w:tc>
        <w:tc>
          <w:tcPr>
            <w:tcW w:w="0" w:type="dxa"/>
            <w:vAlign w:val="bottom"/>
          </w:tcPr>
          <w:p>
            <w:pPr>
              <w:spacing w:after="0"/>
              <w:rPr>
                <w:sz w:val="1"/>
                <w:szCs w:val="1"/>
                <w:color w:val="auto"/>
              </w:rPr>
            </w:pPr>
          </w:p>
        </w:tc>
      </w:tr>
      <w:tr>
        <w:trPr>
          <w:trHeight w:val="149"/>
        </w:trPr>
        <w:tc>
          <w:tcPr>
            <w:tcW w:w="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1040" w:type="dxa"/>
            <w:vAlign w:val="bottom"/>
            <w:tcBorders>
              <w:bottom w:val="single" w:sz="8" w:color="2C2C2C"/>
            </w:tcBorders>
          </w:tcPr>
          <w:p>
            <w:pPr>
              <w:spacing w:after="0"/>
              <w:rPr>
                <w:sz w:val="12"/>
                <w:szCs w:val="12"/>
                <w:color w:val="auto"/>
              </w:rPr>
            </w:pPr>
          </w:p>
        </w:tc>
        <w:tc>
          <w:tcPr>
            <w:tcW w:w="11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880" w:type="dxa"/>
            <w:vAlign w:val="bottom"/>
            <w:tcBorders>
              <w:bottom w:val="single" w:sz="8" w:color="2C2C2C"/>
            </w:tcBorders>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0" w:type="dxa"/>
            <w:vAlign w:val="bottom"/>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0"/>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500" w:type="dxa"/>
            <w:vAlign w:val="bottom"/>
            <w:tcBorders>
              <w:bottom w:val="single" w:sz="8" w:color="2C2C2C"/>
            </w:tcBorders>
            <w:gridSpan w:val="3"/>
          </w:tcPr>
          <w:p>
            <w:pPr>
              <w:spacing w:after="0"/>
              <w:rPr>
                <w:sz w:val="2"/>
                <w:szCs w:val="2"/>
                <w:color w:val="auto"/>
              </w:rPr>
            </w:pPr>
          </w:p>
        </w:tc>
        <w:tc>
          <w:tcPr>
            <w:tcW w:w="126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76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20" w:type="dxa"/>
            <w:vAlign w:val="bottom"/>
          </w:tcPr>
          <w:p>
            <w:pPr>
              <w:spacing w:after="0"/>
              <w:rPr>
                <w:sz w:val="14"/>
                <w:szCs w:val="14"/>
                <w:color w:val="auto"/>
              </w:rPr>
            </w:pPr>
          </w:p>
        </w:tc>
        <w:tc>
          <w:tcPr>
            <w:tcW w:w="76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13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2"/>
              </w:rPr>
              <w:t>derivative</w:t>
            </w:r>
          </w:p>
        </w:tc>
        <w:tc>
          <w:tcPr>
            <w:tcW w:w="300" w:type="dxa"/>
            <w:vAlign w:val="bottom"/>
          </w:tcPr>
          <w:p>
            <w:pPr>
              <w:spacing w:after="0"/>
              <w:rPr>
                <w:sz w:val="11"/>
                <w:szCs w:val="11"/>
                <w:color w:val="auto"/>
              </w:rPr>
            </w:pPr>
          </w:p>
        </w:tc>
        <w:tc>
          <w:tcPr>
            <w:tcW w:w="7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Borders>
              <w:right w:val="single" w:sz="8" w:color="2C2C2C"/>
            </w:tcBorders>
            <w:gridSpan w:val="3"/>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5"/>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w:t>
            </w:r>
          </w:p>
        </w:tc>
        <w:tc>
          <w:tcPr>
            <w:tcW w:w="120" w:type="dxa"/>
            <w:vAlign w:val="bottom"/>
          </w:tcPr>
          <w:p>
            <w:pPr>
              <w:spacing w:after="0"/>
              <w:rPr>
                <w:sz w:val="11"/>
                <w:szCs w:val="11"/>
                <w:color w:val="auto"/>
              </w:rPr>
            </w:pPr>
          </w:p>
        </w:tc>
        <w:tc>
          <w:tcPr>
            <w:tcW w:w="760" w:type="dxa"/>
            <w:vAlign w:val="bottom"/>
            <w:tcBorders>
              <w:right w:val="single" w:sz="8" w:color="2C2C2C"/>
            </w:tcBorders>
            <w:gridSpan w:val="3"/>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20" w:type="dxa"/>
            <w:vAlign w:val="bottom"/>
          </w:tcPr>
          <w:p>
            <w:pPr>
              <w:ind w:left="12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6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6"/>
              </w:rPr>
              <w:t>Direct (D)</w:t>
            </w:r>
          </w:p>
        </w:tc>
        <w:tc>
          <w:tcPr>
            <w:tcW w:w="120" w:type="dxa"/>
            <w:vAlign w:val="bottom"/>
          </w:tcPr>
          <w:p>
            <w:pPr>
              <w:spacing w:after="0"/>
              <w:rPr>
                <w:sz w:val="11"/>
                <w:szCs w:val="11"/>
                <w:color w:val="auto"/>
              </w:rPr>
            </w:pPr>
          </w:p>
        </w:tc>
        <w:tc>
          <w:tcPr>
            <w:tcW w:w="760" w:type="dxa"/>
            <w:vAlign w:val="bottom"/>
            <w:tcBorders>
              <w:right w:val="single" w:sz="8" w:color="2C2C2C"/>
            </w:tcBorders>
            <w:gridSpan w:val="3"/>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Borders>
              <w:right w:val="single" w:sz="8" w:color="2C2C2C"/>
            </w:tcBorders>
            <w:gridSpan w:val="3"/>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2"/>
              </w:rPr>
              <w:t>Following</w:t>
            </w:r>
          </w:p>
        </w:tc>
        <w:tc>
          <w:tcPr>
            <w:tcW w:w="300" w:type="dxa"/>
            <w:vAlign w:val="bottom"/>
          </w:tcPr>
          <w:p>
            <w:pPr>
              <w:spacing w:after="0"/>
              <w:rPr>
                <w:sz w:val="11"/>
                <w:szCs w:val="11"/>
                <w:color w:val="auto"/>
              </w:rPr>
            </w:pPr>
          </w:p>
        </w:tc>
        <w:tc>
          <w:tcPr>
            <w:tcW w:w="7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8"/>
              </w:rPr>
              <w:t>Reported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9"/>
              </w:rPr>
              <w:t>Transaction(s)</w:t>
            </w: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jc w:val="center"/>
              <w:ind w:right="2"/>
              <w:spacing w:after="0" w:line="129" w:lineRule="exact"/>
              <w:rPr>
                <w:sz w:val="20"/>
                <w:szCs w:val="20"/>
                <w:color w:val="auto"/>
              </w:rPr>
            </w:pPr>
            <w:r>
              <w:rPr>
                <w:rFonts w:ascii="Arial" w:cs="Arial" w:eastAsia="Arial" w:hAnsi="Arial"/>
                <w:sz w:val="12"/>
                <w:szCs w:val="12"/>
                <w:b w:val="1"/>
                <w:bCs w:val="1"/>
                <w:color w:val="auto"/>
                <w:w w:val="95"/>
              </w:rPr>
              <w:t>Expiration</w:t>
            </w:r>
          </w:p>
        </w:tc>
        <w:tc>
          <w:tcPr>
            <w:tcW w:w="640" w:type="dxa"/>
            <w:vAlign w:val="bottom"/>
          </w:tcPr>
          <w:p>
            <w:pPr>
              <w:spacing w:after="0"/>
              <w:rPr>
                <w:sz w:val="11"/>
                <w:szCs w:val="11"/>
                <w:color w:val="auto"/>
              </w:rPr>
            </w:pPr>
          </w:p>
        </w:tc>
        <w:tc>
          <w:tcPr>
            <w:tcW w:w="6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of Shares</w:t>
            </w: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(4)</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(5)</w:t>
            </w:r>
          </w:p>
        </w:tc>
        <w:tc>
          <w:tcPr>
            <w:tcW w:w="740" w:type="dxa"/>
            <w:vAlign w:val="bottom"/>
            <w:vMerge w:val="restart"/>
          </w:tcPr>
          <w:p>
            <w:pPr>
              <w:jc w:val="center"/>
              <w:ind w:right="2"/>
              <w:spacing w:after="0"/>
              <w:rPr>
                <w:sz w:val="20"/>
                <w:szCs w:val="20"/>
                <w:color w:val="auto"/>
              </w:rPr>
            </w:pPr>
            <w:r>
              <w:rPr>
                <w:rFonts w:ascii="Times New Roman" w:cs="Times New Roman" w:eastAsia="Times New Roman" w:hAnsi="Times New Roman"/>
                <w:sz w:val="11"/>
                <w:szCs w:val="11"/>
                <w:color w:val="008000"/>
                <w:w w:val="93"/>
              </w:rPr>
              <w:t>(5)</w:t>
            </w:r>
          </w:p>
        </w:tc>
        <w:tc>
          <w:tcPr>
            <w:tcW w:w="640" w:type="dxa"/>
            <w:vAlign w:val="bottom"/>
          </w:tcPr>
          <w:p>
            <w:pPr>
              <w:jc w:val="center"/>
              <w:ind w:right="56"/>
              <w:spacing w:after="0"/>
              <w:rPr>
                <w:sz w:val="20"/>
                <w:szCs w:val="20"/>
                <w:color w:val="auto"/>
              </w:rPr>
            </w:pPr>
            <w:r>
              <w:rPr>
                <w:rFonts w:ascii="Times New Roman" w:cs="Times New Roman" w:eastAsia="Times New Roman" w:hAnsi="Times New Roman"/>
                <w:sz w:val="13"/>
                <w:szCs w:val="13"/>
                <w:color w:val="0000FF"/>
                <w:w w:val="97"/>
              </w:rPr>
              <w:t>Class A</w:t>
            </w:r>
          </w:p>
        </w:tc>
        <w:tc>
          <w:tcPr>
            <w:tcW w:w="620" w:type="dxa"/>
            <w:vAlign w:val="bottom"/>
            <w:vMerge w:val="restart"/>
          </w:tcPr>
          <w:p>
            <w:pPr>
              <w:jc w:val="center"/>
              <w:ind w:right="8"/>
              <w:spacing w:after="0"/>
              <w:rPr>
                <w:sz w:val="20"/>
                <w:szCs w:val="20"/>
                <w:color w:val="auto"/>
              </w:rPr>
            </w:pPr>
            <w:r>
              <w:rPr>
                <w:rFonts w:ascii="Times New Roman" w:cs="Times New Roman" w:eastAsia="Times New Roman" w:hAnsi="Times New Roman"/>
                <w:sz w:val="17"/>
                <w:szCs w:val="17"/>
                <w:color w:val="0000FF"/>
                <w:w w:val="99"/>
              </w:rPr>
              <w:t>6,315</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640" w:type="dxa"/>
            <w:vAlign w:val="bottom"/>
          </w:tcPr>
          <w:p>
            <w:pPr>
              <w:jc w:val="center"/>
              <w:ind w:right="56"/>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6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6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5"/>
              </w:rPr>
              <w:t>6,315</w:t>
            </w:r>
          </w:p>
        </w:tc>
        <w:tc>
          <w:tcPr>
            <w:tcW w:w="620" w:type="dxa"/>
            <w:vAlign w:val="bottom"/>
          </w:tcPr>
          <w:p>
            <w:pPr>
              <w:ind w:left="34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jc w:val="center"/>
              <w:ind w:right="36"/>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(4)</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(6)</w:t>
            </w:r>
          </w:p>
        </w:tc>
        <w:tc>
          <w:tcPr>
            <w:tcW w:w="740" w:type="dxa"/>
            <w:vAlign w:val="bottom"/>
            <w:vMerge w:val="restart"/>
          </w:tcPr>
          <w:p>
            <w:pPr>
              <w:jc w:val="center"/>
              <w:ind w:right="2"/>
              <w:spacing w:after="0"/>
              <w:rPr>
                <w:sz w:val="20"/>
                <w:szCs w:val="20"/>
                <w:color w:val="auto"/>
              </w:rPr>
            </w:pPr>
            <w:r>
              <w:rPr>
                <w:rFonts w:ascii="Times New Roman" w:cs="Times New Roman" w:eastAsia="Times New Roman" w:hAnsi="Times New Roman"/>
                <w:sz w:val="11"/>
                <w:szCs w:val="11"/>
                <w:color w:val="008000"/>
                <w:w w:val="93"/>
              </w:rPr>
              <w:t>(6)</w:t>
            </w:r>
          </w:p>
        </w:tc>
        <w:tc>
          <w:tcPr>
            <w:tcW w:w="640" w:type="dxa"/>
            <w:vAlign w:val="bottom"/>
          </w:tcPr>
          <w:p>
            <w:pPr>
              <w:jc w:val="center"/>
              <w:ind w:right="56"/>
              <w:spacing w:after="0"/>
              <w:rPr>
                <w:sz w:val="20"/>
                <w:szCs w:val="20"/>
                <w:color w:val="auto"/>
              </w:rPr>
            </w:pPr>
            <w:r>
              <w:rPr>
                <w:rFonts w:ascii="Times New Roman" w:cs="Times New Roman" w:eastAsia="Times New Roman" w:hAnsi="Times New Roman"/>
                <w:sz w:val="13"/>
                <w:szCs w:val="13"/>
                <w:color w:val="0000FF"/>
                <w:w w:val="97"/>
              </w:rPr>
              <w:t>Class A</w:t>
            </w:r>
          </w:p>
        </w:tc>
        <w:tc>
          <w:tcPr>
            <w:tcW w:w="620" w:type="dxa"/>
            <w:vAlign w:val="bottom"/>
            <w:vMerge w:val="restart"/>
          </w:tcPr>
          <w:p>
            <w:pPr>
              <w:jc w:val="center"/>
              <w:ind w:right="8"/>
              <w:spacing w:after="0"/>
              <w:rPr>
                <w:sz w:val="20"/>
                <w:szCs w:val="20"/>
                <w:color w:val="auto"/>
              </w:rPr>
            </w:pPr>
            <w:r>
              <w:rPr>
                <w:rFonts w:ascii="Times New Roman" w:cs="Times New Roman" w:eastAsia="Times New Roman" w:hAnsi="Times New Roman"/>
                <w:sz w:val="17"/>
                <w:szCs w:val="17"/>
                <w:color w:val="0000FF"/>
                <w:w w:val="97"/>
              </w:rPr>
              <w:t>191,406</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640" w:type="dxa"/>
            <w:vAlign w:val="bottom"/>
          </w:tcPr>
          <w:p>
            <w:pPr>
              <w:jc w:val="center"/>
              <w:ind w:right="56"/>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6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6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9"/>
              </w:rPr>
              <w:t>191,406</w:t>
            </w:r>
          </w:p>
        </w:tc>
        <w:tc>
          <w:tcPr>
            <w:tcW w:w="620" w:type="dxa"/>
            <w:vAlign w:val="bottom"/>
          </w:tcPr>
          <w:p>
            <w:pPr>
              <w:ind w:left="34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jc w:val="center"/>
              <w:ind w:right="36"/>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(4)</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(7)</w:t>
            </w:r>
          </w:p>
        </w:tc>
        <w:tc>
          <w:tcPr>
            <w:tcW w:w="740" w:type="dxa"/>
            <w:vAlign w:val="bottom"/>
            <w:vMerge w:val="restart"/>
          </w:tcPr>
          <w:p>
            <w:pPr>
              <w:jc w:val="center"/>
              <w:ind w:right="2"/>
              <w:spacing w:after="0"/>
              <w:rPr>
                <w:sz w:val="20"/>
                <w:szCs w:val="20"/>
                <w:color w:val="auto"/>
              </w:rPr>
            </w:pPr>
            <w:r>
              <w:rPr>
                <w:rFonts w:ascii="Times New Roman" w:cs="Times New Roman" w:eastAsia="Times New Roman" w:hAnsi="Times New Roman"/>
                <w:sz w:val="11"/>
                <w:szCs w:val="11"/>
                <w:color w:val="008000"/>
                <w:w w:val="93"/>
              </w:rPr>
              <w:t>(7)</w:t>
            </w:r>
          </w:p>
        </w:tc>
        <w:tc>
          <w:tcPr>
            <w:tcW w:w="640" w:type="dxa"/>
            <w:vAlign w:val="bottom"/>
          </w:tcPr>
          <w:p>
            <w:pPr>
              <w:jc w:val="center"/>
              <w:ind w:right="56"/>
              <w:spacing w:after="0"/>
              <w:rPr>
                <w:sz w:val="20"/>
                <w:szCs w:val="20"/>
                <w:color w:val="auto"/>
              </w:rPr>
            </w:pPr>
            <w:r>
              <w:rPr>
                <w:rFonts w:ascii="Times New Roman" w:cs="Times New Roman" w:eastAsia="Times New Roman" w:hAnsi="Times New Roman"/>
                <w:sz w:val="13"/>
                <w:szCs w:val="13"/>
                <w:color w:val="0000FF"/>
                <w:w w:val="97"/>
              </w:rPr>
              <w:t>Class A</w:t>
            </w:r>
          </w:p>
        </w:tc>
        <w:tc>
          <w:tcPr>
            <w:tcW w:w="620" w:type="dxa"/>
            <w:vAlign w:val="bottom"/>
            <w:vMerge w:val="restart"/>
          </w:tcPr>
          <w:p>
            <w:pPr>
              <w:jc w:val="center"/>
              <w:ind w:right="8"/>
              <w:spacing w:after="0"/>
              <w:rPr>
                <w:sz w:val="20"/>
                <w:szCs w:val="20"/>
                <w:color w:val="auto"/>
              </w:rPr>
            </w:pPr>
            <w:r>
              <w:rPr>
                <w:rFonts w:ascii="Times New Roman" w:cs="Times New Roman" w:eastAsia="Times New Roman" w:hAnsi="Times New Roman"/>
                <w:sz w:val="17"/>
                <w:szCs w:val="17"/>
                <w:color w:val="0000FF"/>
                <w:w w:val="98"/>
              </w:rPr>
              <w:t>31,284</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640" w:type="dxa"/>
            <w:vAlign w:val="bottom"/>
          </w:tcPr>
          <w:p>
            <w:pPr>
              <w:jc w:val="center"/>
              <w:ind w:right="56"/>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6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6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3"/>
                <w:szCs w:val="13"/>
                <w:color w:val="0000FF"/>
              </w:rPr>
              <w:t>31,284</w:t>
            </w:r>
          </w:p>
        </w:tc>
        <w:tc>
          <w:tcPr>
            <w:tcW w:w="620" w:type="dxa"/>
            <w:vAlign w:val="bottom"/>
          </w:tcPr>
          <w:p>
            <w:pPr>
              <w:ind w:left="34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jc w:val="center"/>
              <w:ind w:right="36"/>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(4)</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(8)</w:t>
            </w:r>
          </w:p>
        </w:tc>
        <w:tc>
          <w:tcPr>
            <w:tcW w:w="740" w:type="dxa"/>
            <w:vAlign w:val="bottom"/>
            <w:vMerge w:val="restart"/>
          </w:tcPr>
          <w:p>
            <w:pPr>
              <w:jc w:val="center"/>
              <w:ind w:right="2"/>
              <w:spacing w:after="0"/>
              <w:rPr>
                <w:sz w:val="20"/>
                <w:szCs w:val="20"/>
                <w:color w:val="auto"/>
              </w:rPr>
            </w:pPr>
            <w:r>
              <w:rPr>
                <w:rFonts w:ascii="Times New Roman" w:cs="Times New Roman" w:eastAsia="Times New Roman" w:hAnsi="Times New Roman"/>
                <w:sz w:val="11"/>
                <w:szCs w:val="11"/>
                <w:color w:val="008000"/>
                <w:w w:val="93"/>
              </w:rPr>
              <w:t>(8)</w:t>
            </w:r>
          </w:p>
        </w:tc>
        <w:tc>
          <w:tcPr>
            <w:tcW w:w="640" w:type="dxa"/>
            <w:vAlign w:val="bottom"/>
          </w:tcPr>
          <w:p>
            <w:pPr>
              <w:jc w:val="center"/>
              <w:ind w:right="56"/>
              <w:spacing w:after="0"/>
              <w:rPr>
                <w:sz w:val="20"/>
                <w:szCs w:val="20"/>
                <w:color w:val="auto"/>
              </w:rPr>
            </w:pPr>
            <w:r>
              <w:rPr>
                <w:rFonts w:ascii="Times New Roman" w:cs="Times New Roman" w:eastAsia="Times New Roman" w:hAnsi="Times New Roman"/>
                <w:sz w:val="13"/>
                <w:szCs w:val="13"/>
                <w:color w:val="0000FF"/>
                <w:w w:val="97"/>
              </w:rPr>
              <w:t>Class A</w:t>
            </w:r>
          </w:p>
        </w:tc>
        <w:tc>
          <w:tcPr>
            <w:tcW w:w="620" w:type="dxa"/>
            <w:vAlign w:val="bottom"/>
            <w:vMerge w:val="restart"/>
          </w:tcPr>
          <w:p>
            <w:pPr>
              <w:jc w:val="center"/>
              <w:ind w:right="8"/>
              <w:spacing w:after="0"/>
              <w:rPr>
                <w:sz w:val="20"/>
                <w:szCs w:val="20"/>
                <w:color w:val="auto"/>
              </w:rPr>
            </w:pPr>
            <w:r>
              <w:rPr>
                <w:rFonts w:ascii="Times New Roman" w:cs="Times New Roman" w:eastAsia="Times New Roman" w:hAnsi="Times New Roman"/>
                <w:sz w:val="17"/>
                <w:szCs w:val="17"/>
                <w:color w:val="0000FF"/>
                <w:w w:val="99"/>
              </w:rPr>
              <w:t>1,710</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jc w:val="right"/>
              <w:ind w:right="140"/>
              <w:spacing w:after="0" w:line="142" w:lineRule="exact"/>
              <w:rPr>
                <w:sz w:val="20"/>
                <w:szCs w:val="20"/>
                <w:color w:val="auto"/>
              </w:rPr>
            </w:pPr>
            <w:r>
              <w:rPr>
                <w:rFonts w:ascii="Times New Roman" w:cs="Times New Roman" w:eastAsia="Times New Roman" w:hAnsi="Times New Roman"/>
                <w:sz w:val="13"/>
                <w:szCs w:val="13"/>
                <w:color w:val="0000FF"/>
              </w:rPr>
              <w:t>09/04/2022</w:t>
            </w:r>
          </w:p>
        </w:tc>
        <w:tc>
          <w:tcPr>
            <w:tcW w:w="1120" w:type="dxa"/>
            <w:vAlign w:val="bottom"/>
          </w:tcPr>
          <w:p>
            <w:pPr>
              <w:spacing w:after="0"/>
              <w:rPr>
                <w:sz w:val="12"/>
                <w:szCs w:val="12"/>
                <w:color w:val="auto"/>
              </w:rPr>
            </w:pPr>
          </w:p>
        </w:tc>
        <w:tc>
          <w:tcPr>
            <w:tcW w:w="62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12"/>
                <w:szCs w:val="12"/>
                <w:color w:val="auto"/>
              </w:rPr>
            </w:pPr>
          </w:p>
        </w:tc>
        <w:tc>
          <w:tcPr>
            <w:tcW w:w="780" w:type="dxa"/>
            <w:vAlign w:val="bottom"/>
          </w:tcPr>
          <w:p>
            <w:pPr>
              <w:ind w:left="380"/>
              <w:spacing w:after="0" w:line="142" w:lineRule="exact"/>
              <w:rPr>
                <w:sz w:val="20"/>
                <w:szCs w:val="20"/>
                <w:color w:val="auto"/>
              </w:rPr>
            </w:pPr>
            <w:r>
              <w:rPr>
                <w:rFonts w:ascii="Times New Roman" w:cs="Times New Roman" w:eastAsia="Times New Roman" w:hAnsi="Times New Roman"/>
                <w:sz w:val="13"/>
                <w:szCs w:val="13"/>
                <w:color w:val="0000FF"/>
              </w:rPr>
              <w:t>1,710</w:t>
            </w:r>
          </w:p>
        </w:tc>
        <w:tc>
          <w:tcPr>
            <w:tcW w:w="760" w:type="dxa"/>
            <w:vAlign w:val="bottom"/>
            <w:gridSpan w:val="2"/>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640" w:type="dxa"/>
            <w:vAlign w:val="bottom"/>
          </w:tcPr>
          <w:p>
            <w:pPr>
              <w:jc w:val="center"/>
              <w:ind w:right="56"/>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6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6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3"/>
                <w:szCs w:val="13"/>
                <w:color w:val="0000FF"/>
              </w:rPr>
              <w:t>13,684</w:t>
            </w:r>
          </w:p>
        </w:tc>
        <w:tc>
          <w:tcPr>
            <w:tcW w:w="620" w:type="dxa"/>
            <w:vAlign w:val="bottom"/>
          </w:tcPr>
          <w:p>
            <w:pPr>
              <w:ind w:left="34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jc w:val="center"/>
              <w:ind w:right="36"/>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-3062605</wp:posOffset>
            </wp:positionV>
            <wp:extent cx="29210" cy="30676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306768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were issued pursuant to an option grant that was early exercised by the Reporting Person. The option grant became fully vested on September 5, 2022.</w:t>
      </w:r>
    </w:p>
    <w:p>
      <w:pPr>
        <w:spacing w:after="0" w:line="43" w:lineRule="exact"/>
        <w:rPr>
          <w:rFonts w:ascii="Times New Roman" w:cs="Times New Roman" w:eastAsia="Times New Roman" w:hAnsi="Times New Roman"/>
          <w:sz w:val="13"/>
          <w:szCs w:val="13"/>
          <w:color w:val="008000"/>
        </w:rPr>
      </w:pPr>
    </w:p>
    <w:p>
      <w:pPr>
        <w:ind w:left="40" w:right="30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of record by Rafik Bawa and Aparna Bawa, as Trustees of the Bawa Family Trust under agreement dated November 12, 2013, for which the Reporting Person and the Reporting Person's spouse serve as trustees.</w:t>
      </w:r>
    </w:p>
    <w:p>
      <w:pPr>
        <w:spacing w:after="0" w:line="17"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withheld by Issuer to satisfy the tax withholding obligation in connection with the vesting of Restricted Stock Units.</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Issuer's Class A Common Stock.</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April 8, 2022, 100% of which will vest on the first anniversary date of the grant.</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July 8, 2022, which will vest in equal quarterly installments over four years.</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April 8, 2022, which will vest in equal quarterly installments over two years.</w:t>
      </w:r>
    </w:p>
    <w:p>
      <w:pPr>
        <w:spacing w:after="0" w:line="43" w:lineRule="exact"/>
        <w:rPr>
          <w:rFonts w:ascii="Times New Roman" w:cs="Times New Roman" w:eastAsia="Times New Roman" w:hAnsi="Times New Roman"/>
          <w:sz w:val="13"/>
          <w:szCs w:val="13"/>
          <w:color w:val="008000"/>
        </w:rPr>
      </w:pPr>
    </w:p>
    <w:p>
      <w:pPr>
        <w:ind w:left="40" w:right="220" w:firstLine="2"/>
        <w:spacing w:after="0" w:line="23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July 23, 2020, the Compensation Committee approved an award of restricted stock units to be granted to the Reporting Person, effective September 4, 2020 (the "RSU"). The number of shares of the Issuer's Class A Common Stock issuable under the RSU was determined by dividing $7,000,000 by the average closing price of the Issuer's Class A Common Stock over the sixty (60) day trading period ending seven days prior to the September 4, 2020 grant date and rounding up to the nearest whole share. The RSU vests as to 1/4th of the shares subject to the RSU on the one-year anniversary of the grant date, with1/12 of the remaining shares vesting in equal quarterly installments over the next three years subject to the Reporting Person's continuous service as of such vesting dates. The RSU is subject to accelerated vesting in the event of termination of employment by the Reporting Person under certain circumstances in connection with a change in control of the Issuer.</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1"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7"/>
              </w:rPr>
              <w:t>/s/ Aparna Bawa</w:t>
            </w: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09/07/2022</w:t>
            </w:r>
          </w:p>
        </w:tc>
      </w:tr>
      <w:tr>
        <w:trPr>
          <w:trHeight w:val="226"/>
        </w:trPr>
        <w:tc>
          <w:tcPr>
            <w:tcW w:w="204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54"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3301"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2022-09-07T16:05:43Z</dcterms:created>
  <dcterms:modified xsi:type="dcterms:W3CDTF">2022-09-07T16:05:43Z</dcterms:modified>
</cp:coreProperties>
</file>