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64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64896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155"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Azus Ryan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06/10/2021</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00"/>
            <w:col w:w="7240"/>
          </w:cols>
          <w:pgMar w:left="460" w:top="221" w:right="359" w:bottom="115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2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480"/>
              <w:spacing w:after="0" w:line="126"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0"/>
                <w:szCs w:val="10"/>
                <w:color w:val="auto"/>
              </w:rPr>
            </w:pPr>
          </w:p>
        </w:tc>
        <w:tc>
          <w:tcPr>
            <w:tcW w:w="110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134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w w:val="95"/>
              </w:rPr>
              <w:t>Of (D) (Instr. 3, 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ind w:left="48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ind w:left="580"/>
              <w:spacing w:after="0"/>
              <w:rPr>
                <w:sz w:val="20"/>
                <w:szCs w:val="20"/>
                <w:color w:val="auto"/>
              </w:rPr>
            </w:pPr>
            <w:r>
              <w:rPr>
                <w:rFonts w:ascii="Arial" w:cs="Arial" w:eastAsia="Arial" w:hAnsi="Arial"/>
                <w:sz w:val="17"/>
                <w:szCs w:val="17"/>
                <w:color w:val="0000FF"/>
              </w:rPr>
              <w:t>06/10/2021</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jc w:val="center"/>
              <w:ind w:right="21"/>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0000FF"/>
                <w:w w:val="88"/>
              </w:rPr>
              <w:t>21,875</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57,451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06/10/2021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1"/>
              <w:spacing w:after="0"/>
              <w:rPr>
                <w:sz w:val="20"/>
                <w:szCs w:val="20"/>
                <w:color w:val="auto"/>
              </w:rPr>
            </w:pPr>
            <w:r>
              <w:rPr>
                <w:rFonts w:ascii="Arial" w:cs="Arial" w:eastAsia="Arial" w:hAnsi="Arial"/>
                <w:sz w:val="13"/>
                <w:szCs w:val="13"/>
                <w:color w:val="0000FF"/>
              </w:rPr>
              <w:t>F</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10,496</w:t>
            </w:r>
            <w:r>
              <w:rPr>
                <w:rFonts w:ascii="Arial" w:cs="Arial" w:eastAsia="Arial" w:hAnsi="Arial"/>
                <w:sz w:val="21"/>
                <w:szCs w:val="21"/>
                <w:color w:val="008000"/>
                <w:w w:val="83"/>
                <w:vertAlign w:val="superscript"/>
              </w:rPr>
              <w:t>(1)</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347.18</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46,955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06/11/2021</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3,350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350.3429</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43,999</w:t>
            </w:r>
            <w:r>
              <w:rPr>
                <w:rFonts w:ascii="Arial" w:cs="Arial" w:eastAsia="Arial" w:hAnsi="Arial"/>
                <w:sz w:val="21"/>
                <w:szCs w:val="21"/>
                <w:color w:val="008000"/>
                <w:w w:val="83"/>
                <w:vertAlign w:val="superscript"/>
              </w:rPr>
              <w:t>(4)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4 and 5)</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40" w:type="dxa"/>
            <w:vAlign w:val="bottom"/>
          </w:tcPr>
          <w:p>
            <w:pPr>
              <w:jc w:val="center"/>
              <w:ind w:left="114"/>
              <w:spacing w:after="0" w:line="129"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3"/>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vMerge w:val="restart"/>
          </w:tcPr>
          <w:p>
            <w:pPr>
              <w:spacing w:after="0"/>
              <w:rPr>
                <w:sz w:val="20"/>
                <w:szCs w:val="20"/>
                <w:color w:val="auto"/>
              </w:rPr>
            </w:pPr>
            <w:r>
              <w:rPr>
                <w:rFonts w:ascii="Arial" w:cs="Arial" w:eastAsia="Arial" w:hAnsi="Arial"/>
                <w:sz w:val="11"/>
                <w:szCs w:val="11"/>
                <w:color w:val="008000"/>
              </w:rPr>
              <w:t>(6)</w:t>
            </w:r>
          </w:p>
        </w:tc>
        <w:tc>
          <w:tcPr>
            <w:tcW w:w="840" w:type="dxa"/>
            <w:vAlign w:val="bottom"/>
            <w:vMerge w:val="restart"/>
          </w:tcPr>
          <w:p>
            <w:pPr>
              <w:jc w:val="center"/>
              <w:ind w:left="134"/>
              <w:spacing w:after="0"/>
              <w:rPr>
                <w:sz w:val="20"/>
                <w:szCs w:val="20"/>
                <w:color w:val="auto"/>
              </w:rPr>
            </w:pPr>
            <w:r>
              <w:rPr>
                <w:rFonts w:ascii="Arial" w:cs="Arial" w:eastAsia="Arial" w:hAnsi="Arial"/>
                <w:sz w:val="11"/>
                <w:szCs w:val="11"/>
                <w:color w:val="008000"/>
                <w:w w:val="88"/>
              </w:rPr>
              <w:t>(6)</w:t>
            </w:r>
          </w:p>
        </w:tc>
        <w:tc>
          <w:tcPr>
            <w:tcW w:w="62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8"/>
              </w:rPr>
              <w:t>21,875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06/10/2021</w:t>
            </w:r>
          </w:p>
        </w:tc>
        <w:tc>
          <w:tcPr>
            <w:tcW w:w="1140" w:type="dxa"/>
            <w:vAlign w:val="bottom"/>
          </w:tcPr>
          <w:p>
            <w:pPr>
              <w:spacing w:after="0"/>
              <w:rPr>
                <w:sz w:val="12"/>
                <w:szCs w:val="12"/>
                <w:color w:val="auto"/>
              </w:rPr>
            </w:pPr>
          </w:p>
        </w:tc>
        <w:tc>
          <w:tcPr>
            <w:tcW w:w="38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1120" w:type="dxa"/>
            <w:vAlign w:val="bottom"/>
            <w:gridSpan w:val="3"/>
          </w:tcPr>
          <w:p>
            <w:pPr>
              <w:ind w:left="380"/>
              <w:spacing w:after="0" w:line="142" w:lineRule="exact"/>
              <w:rPr>
                <w:sz w:val="20"/>
                <w:szCs w:val="20"/>
                <w:color w:val="auto"/>
              </w:rPr>
            </w:pPr>
            <w:r>
              <w:rPr>
                <w:rFonts w:ascii="Arial" w:cs="Arial" w:eastAsia="Arial" w:hAnsi="Arial"/>
                <w:sz w:val="13"/>
                <w:szCs w:val="13"/>
                <w:color w:val="0000FF"/>
              </w:rPr>
              <w:t>21,875</w:t>
            </w:r>
          </w:p>
        </w:tc>
        <w:tc>
          <w:tcPr>
            <w:tcW w:w="3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620" w:type="dxa"/>
            <w:vAlign w:val="bottom"/>
            <w:gridSpan w:val="2"/>
          </w:tcPr>
          <w:p>
            <w:pPr>
              <w:ind w:left="100"/>
              <w:spacing w:after="0" w:line="142"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0000FF"/>
              </w:rPr>
              <w:t>196,875</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center"/>
              <w:ind w:left="135"/>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vMerge w:val="restart"/>
          </w:tcPr>
          <w:p>
            <w:pPr>
              <w:spacing w:after="0"/>
              <w:rPr>
                <w:sz w:val="20"/>
                <w:szCs w:val="20"/>
                <w:color w:val="auto"/>
              </w:rPr>
            </w:pPr>
            <w:r>
              <w:rPr>
                <w:rFonts w:ascii="Arial" w:cs="Arial" w:eastAsia="Arial" w:hAnsi="Arial"/>
                <w:sz w:val="11"/>
                <w:szCs w:val="11"/>
                <w:color w:val="008000"/>
              </w:rPr>
              <w:t>(7)</w:t>
            </w:r>
          </w:p>
        </w:tc>
        <w:tc>
          <w:tcPr>
            <w:tcW w:w="840" w:type="dxa"/>
            <w:vAlign w:val="bottom"/>
            <w:vMerge w:val="restart"/>
          </w:tcPr>
          <w:p>
            <w:pPr>
              <w:jc w:val="center"/>
              <w:ind w:left="134"/>
              <w:spacing w:after="0"/>
              <w:rPr>
                <w:sz w:val="20"/>
                <w:szCs w:val="20"/>
                <w:color w:val="auto"/>
              </w:rPr>
            </w:pPr>
            <w:r>
              <w:rPr>
                <w:rFonts w:ascii="Arial" w:cs="Arial" w:eastAsia="Arial" w:hAnsi="Arial"/>
                <w:sz w:val="11"/>
                <w:szCs w:val="11"/>
                <w:color w:val="008000"/>
                <w:w w:val="88"/>
              </w:rPr>
              <w:t>(7)</w:t>
            </w:r>
          </w:p>
        </w:tc>
        <w:tc>
          <w:tcPr>
            <w:tcW w:w="62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1"/>
              </w:rPr>
              <w:t>225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620" w:type="dxa"/>
            <w:vAlign w:val="bottom"/>
            <w:gridSpan w:val="2"/>
          </w:tcPr>
          <w:p>
            <w:pPr>
              <w:ind w:left="100"/>
              <w:spacing w:after="0" w:line="142"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ind w:right="61"/>
              <w:spacing w:after="0" w:line="142" w:lineRule="exact"/>
              <w:rPr>
                <w:sz w:val="20"/>
                <w:szCs w:val="20"/>
                <w:color w:val="auto"/>
              </w:rPr>
            </w:pPr>
            <w:r>
              <w:rPr>
                <w:rFonts w:ascii="Arial" w:cs="Arial" w:eastAsia="Arial" w:hAnsi="Arial"/>
                <w:sz w:val="13"/>
                <w:szCs w:val="13"/>
                <w:color w:val="0000FF"/>
              </w:rPr>
              <w:t>225</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center"/>
              <w:ind w:left="135"/>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4"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$350.15 to $350.56.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40" w:right="24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394 shares of Class A Common Stock purchased pursuant to the Zoom Video Communications, Inc. 2019 Employee Stock Purchase Plan ("ESPP"), for the purchase period of December 13, 2020 to June 12, 2021. In accordance with the ESPP, these shares were purchased at a price equal to 85% of the closing price of Issuer's Class A Common Stock on December 13, 2019.</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40" w:right="72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September 10, 2020 and the remaining units will vest in equal quarterly installments thereafter, subject to theReporting Person's Continuous Service (as defined in the Issuer's 2019 Equity Incentive Plan) on each such vesting date. The restricted stock units are subject to accelerated vesting in the event of a termination ofemployment of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40" w:right="3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06/14/2021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1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2021-06-14T17:38:25Z</dcterms:created>
  <dcterms:modified xsi:type="dcterms:W3CDTF">2021-06-14T17:38:25Z</dcterms:modified>
</cp:coreProperties>
</file>