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Gassner Peter P</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2"/>
          </w:tcPr>
          <w:p>
            <w:pPr>
              <w:ind w:left="6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0"/>
        </w:trPr>
        <w:tc>
          <w:tcPr>
            <w:tcW w:w="20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3840" w:type="dxa"/>
            <w:vAlign w:val="bottom"/>
            <w:gridSpan w:val="2"/>
          </w:tcPr>
          <w:p>
            <w:pPr>
              <w:ind w:left="60"/>
              <w:spacing w:after="0"/>
              <w:rPr>
                <w:sz w:val="20"/>
                <w:szCs w:val="20"/>
                <w:color w:val="auto"/>
              </w:rPr>
            </w:pPr>
            <w:r>
              <w:rPr>
                <w:rFonts w:ascii="Arial" w:cs="Arial" w:eastAsia="Arial" w:hAnsi="Arial"/>
                <w:sz w:val="17"/>
                <w:szCs w:val="17"/>
                <w:color w:val="0000FF"/>
              </w:rPr>
              <w:t>06/17/2020</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252730</wp:posOffset>
            </wp:positionV>
            <wp:extent cx="6969760" cy="1074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074420"/>
                    </a:xfrm>
                    <a:prstGeom prst="rect">
                      <a:avLst/>
                    </a:prstGeom>
                    <a:noFill/>
                  </pic:spPr>
                </pic:pic>
              </a:graphicData>
            </a:graphic>
          </wp:anchor>
        </w:drawing>
      </w:r>
    </w:p>
    <w:p>
      <w:pPr>
        <w:spacing w:after="0" w:line="457"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jc w:val="right"/>
              <w:ind w:right="223"/>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84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1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715"/>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right"/>
              <w:ind w:right="223"/>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38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104"/>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3"/>
          </w:tcPr>
          <w:p>
            <w:pPr>
              <w:jc w:val="center"/>
              <w:ind w:left="715"/>
              <w:spacing w:after="0"/>
              <w:rPr>
                <w:sz w:val="20"/>
                <w:szCs w:val="20"/>
                <w:color w:val="auto"/>
              </w:rPr>
            </w:pPr>
            <w:r>
              <w:rPr>
                <w:rFonts w:ascii="Arial" w:cs="Arial" w:eastAsia="Arial" w:hAnsi="Arial"/>
                <w:sz w:val="17"/>
                <w:szCs w:val="17"/>
                <w:color w:val="0000FF"/>
                <w:w w:val="86"/>
              </w:rPr>
              <w:t>06/17/2020</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123"/>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1"/>
                <w:szCs w:val="21"/>
                <w:color w:val="auto"/>
              </w:rPr>
            </w:pPr>
          </w:p>
        </w:tc>
        <w:tc>
          <w:tcPr>
            <w:tcW w:w="1000" w:type="dxa"/>
            <w:vAlign w:val="bottom"/>
            <w:gridSpan w:val="3"/>
          </w:tcPr>
          <w:p>
            <w:pPr>
              <w:ind w:left="300"/>
              <w:spacing w:after="0"/>
              <w:rPr>
                <w:sz w:val="20"/>
                <w:szCs w:val="20"/>
                <w:color w:val="auto"/>
              </w:rPr>
            </w:pPr>
            <w:r>
              <w:rPr>
                <w:rFonts w:ascii="Arial" w:cs="Arial" w:eastAsia="Arial" w:hAnsi="Arial"/>
                <w:sz w:val="17"/>
                <w:szCs w:val="17"/>
                <w:color w:val="0000FF"/>
              </w:rPr>
              <w:t>487</w:t>
            </w:r>
          </w:p>
        </w:tc>
        <w:tc>
          <w:tcPr>
            <w:tcW w:w="220" w:type="dxa"/>
            <w:vAlign w:val="bottom"/>
          </w:tcPr>
          <w:p>
            <w:pPr>
              <w:ind w:left="2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gridSpan w:val="3"/>
          </w:tcPr>
          <w:p>
            <w:pPr>
              <w:ind w:left="480"/>
              <w:spacing w:after="0"/>
              <w:rPr>
                <w:sz w:val="20"/>
                <w:szCs w:val="20"/>
                <w:color w:val="auto"/>
              </w:rPr>
            </w:pPr>
            <w:r>
              <w:rPr>
                <w:rFonts w:ascii="Arial" w:cs="Arial" w:eastAsia="Arial" w:hAnsi="Arial"/>
                <w:sz w:val="17"/>
                <w:szCs w:val="17"/>
                <w:color w:val="0000FF"/>
              </w:rPr>
              <w:t>1,461</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5"/>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04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420" w:type="dxa"/>
            <w:vAlign w:val="bottom"/>
          </w:tcPr>
          <w:p>
            <w:pPr>
              <w:spacing w:after="0"/>
              <w:rPr>
                <w:sz w:val="11"/>
                <w:szCs w:val="11"/>
                <w:color w:val="auto"/>
              </w:rPr>
            </w:pP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spacing w:after="0"/>
              <w:rPr>
                <w:sz w:val="11"/>
                <w:szCs w:val="11"/>
                <w:color w:val="auto"/>
              </w:rPr>
            </w:pP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(Instr. 3, 4</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1"/>
                <w:szCs w:val="11"/>
                <w:color w:val="auto"/>
              </w:rPr>
            </w:pP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vMerge w:val="restart"/>
          </w:tcPr>
          <w:p>
            <w:pPr>
              <w:jc w:val="right"/>
              <w:ind w:right="243"/>
              <w:spacing w:after="0"/>
              <w:rPr>
                <w:sz w:val="20"/>
                <w:szCs w:val="20"/>
                <w:color w:val="auto"/>
              </w:rPr>
            </w:pPr>
            <w:r>
              <w:rPr>
                <w:rFonts w:ascii="Arial" w:cs="Arial" w:eastAsia="Arial" w:hAnsi="Arial"/>
                <w:sz w:val="11"/>
                <w:szCs w:val="11"/>
                <w:color w:val="008000"/>
                <w:w w:val="74"/>
              </w:rPr>
              <w:t>(2)</w:t>
            </w:r>
          </w:p>
        </w:tc>
        <w:tc>
          <w:tcPr>
            <w:tcW w:w="30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1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220" w:type="dxa"/>
            <w:vAlign w:val="bottom"/>
          </w:tcPr>
          <w:p>
            <w:pPr>
              <w:spacing w:after="0"/>
              <w:rPr>
                <w:sz w:val="15"/>
                <w:szCs w:val="15"/>
                <w:color w:val="auto"/>
              </w:rPr>
            </w:pPr>
          </w:p>
        </w:tc>
        <w:tc>
          <w:tcPr>
            <w:tcW w:w="620" w:type="dxa"/>
            <w:vAlign w:val="bottom"/>
            <w:vMerge w:val="restart"/>
          </w:tcPr>
          <w:p>
            <w:pPr>
              <w:jc w:val="center"/>
              <w:ind w:right="104"/>
              <w:spacing w:after="0"/>
              <w:rPr>
                <w:sz w:val="20"/>
                <w:szCs w:val="20"/>
                <w:color w:val="auto"/>
              </w:rPr>
            </w:pPr>
            <w:r>
              <w:rPr>
                <w:rFonts w:ascii="Arial" w:cs="Arial" w:eastAsia="Arial" w:hAnsi="Arial"/>
                <w:sz w:val="17"/>
                <w:szCs w:val="17"/>
                <w:color w:val="0000FF"/>
                <w:w w:val="84"/>
              </w:rPr>
              <w:t>487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06/17/2020</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ind w:right="321"/>
              <w:spacing w:after="0" w:line="140" w:lineRule="exact"/>
              <w:rPr>
                <w:sz w:val="20"/>
                <w:szCs w:val="20"/>
                <w:color w:val="auto"/>
              </w:rPr>
            </w:pPr>
            <w:r>
              <w:rPr>
                <w:rFonts w:ascii="Arial" w:cs="Arial" w:eastAsia="Arial" w:hAnsi="Arial"/>
                <w:sz w:val="13"/>
                <w:szCs w:val="13"/>
                <w:color w:val="0000FF"/>
                <w:w w:val="91"/>
              </w:rPr>
              <w:t>M</w:t>
            </w:r>
          </w:p>
        </w:tc>
        <w:tc>
          <w:tcPr>
            <w:tcW w:w="480" w:type="dxa"/>
            <w:vAlign w:val="bottom"/>
          </w:tcPr>
          <w:p>
            <w:pPr>
              <w:spacing w:after="0"/>
              <w:rPr>
                <w:sz w:val="12"/>
                <w:szCs w:val="12"/>
                <w:color w:val="auto"/>
              </w:rPr>
            </w:pPr>
          </w:p>
        </w:tc>
        <w:tc>
          <w:tcPr>
            <w:tcW w:w="300" w:type="dxa"/>
            <w:vAlign w:val="bottom"/>
          </w:tcPr>
          <w:p>
            <w:pPr>
              <w:ind w:left="40"/>
              <w:spacing w:after="0" w:line="140" w:lineRule="exact"/>
              <w:rPr>
                <w:sz w:val="20"/>
                <w:szCs w:val="20"/>
                <w:color w:val="auto"/>
              </w:rPr>
            </w:pPr>
            <w:r>
              <w:rPr>
                <w:rFonts w:ascii="Arial" w:cs="Arial" w:eastAsia="Arial" w:hAnsi="Arial"/>
                <w:sz w:val="13"/>
                <w:szCs w:val="13"/>
                <w:color w:val="0000FF"/>
              </w:rPr>
              <w:t>487</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580" w:type="dxa"/>
            <w:vAlign w:val="bottom"/>
            <w:gridSpan w:val="2"/>
          </w:tcPr>
          <w:p>
            <w:pPr>
              <w:ind w:left="80"/>
              <w:spacing w:after="0" w:line="140" w:lineRule="exact"/>
              <w:rPr>
                <w:sz w:val="20"/>
                <w:szCs w:val="20"/>
                <w:color w:val="auto"/>
              </w:rPr>
            </w:pPr>
            <w:r>
              <w:rPr>
                <w:rFonts w:ascii="Arial" w:cs="Arial" w:eastAsia="Arial" w:hAnsi="Arial"/>
                <w:sz w:val="13"/>
                <w:szCs w:val="13"/>
                <w:color w:val="0000FF"/>
                <w:w w:val="90"/>
              </w:rPr>
              <w:t>Common</w:t>
            </w: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201"/>
              <w:spacing w:after="0" w:line="140"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vMerge w:val="restart"/>
          </w:tcPr>
          <w:p>
            <w:pPr>
              <w:jc w:val="right"/>
              <w:ind w:right="243"/>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color w:val="008000"/>
              </w:rPr>
              <w:t>(3)</w:t>
            </w:r>
          </w:p>
        </w:tc>
        <w:tc>
          <w:tcPr>
            <w:tcW w:w="1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220" w:type="dxa"/>
            <w:vAlign w:val="bottom"/>
          </w:tcPr>
          <w:p>
            <w:pPr>
              <w:spacing w:after="0"/>
              <w:rPr>
                <w:sz w:val="15"/>
                <w:szCs w:val="15"/>
                <w:color w:val="auto"/>
              </w:rPr>
            </w:pPr>
          </w:p>
        </w:tc>
        <w:tc>
          <w:tcPr>
            <w:tcW w:w="620" w:type="dxa"/>
            <w:vAlign w:val="bottom"/>
            <w:vMerge w:val="restart"/>
          </w:tcPr>
          <w:p>
            <w:pPr>
              <w:jc w:val="center"/>
              <w:ind w:right="104"/>
              <w:spacing w:after="0"/>
              <w:rPr>
                <w:sz w:val="20"/>
                <w:szCs w:val="20"/>
                <w:color w:val="auto"/>
              </w:rPr>
            </w:pPr>
            <w:r>
              <w:rPr>
                <w:rFonts w:ascii="Arial" w:cs="Arial" w:eastAsia="Arial" w:hAnsi="Arial"/>
                <w:sz w:val="17"/>
                <w:szCs w:val="17"/>
                <w:color w:val="0000FF"/>
                <w:w w:val="84"/>
              </w:rPr>
              <w:t>2,833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06/18/2020</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ind w:right="321"/>
              <w:spacing w:after="0" w:line="140"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0" w:lineRule="exact"/>
              <w:rPr>
                <w:sz w:val="20"/>
                <w:szCs w:val="20"/>
                <w:color w:val="auto"/>
              </w:rPr>
            </w:pPr>
            <w:r>
              <w:rPr>
                <w:rFonts w:ascii="Arial" w:cs="Arial" w:eastAsia="Arial" w:hAnsi="Arial"/>
                <w:sz w:val="13"/>
                <w:szCs w:val="13"/>
                <w:color w:val="0000FF"/>
              </w:rPr>
              <w:t>2,833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580" w:type="dxa"/>
            <w:vAlign w:val="bottom"/>
            <w:gridSpan w:val="2"/>
          </w:tcPr>
          <w:p>
            <w:pPr>
              <w:ind w:left="80"/>
              <w:spacing w:after="0" w:line="140" w:lineRule="exact"/>
              <w:rPr>
                <w:sz w:val="20"/>
                <w:szCs w:val="20"/>
                <w:color w:val="auto"/>
              </w:rPr>
            </w:pPr>
            <w:r>
              <w:rPr>
                <w:rFonts w:ascii="Arial" w:cs="Arial" w:eastAsia="Arial" w:hAnsi="Arial"/>
                <w:sz w:val="13"/>
                <w:szCs w:val="13"/>
                <w:color w:val="0000FF"/>
                <w:w w:val="90"/>
              </w:rPr>
              <w:t>Common</w:t>
            </w: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201"/>
              <w:spacing w:after="0" w:line="140" w:lineRule="exact"/>
              <w:rPr>
                <w:sz w:val="20"/>
                <w:szCs w:val="20"/>
                <w:color w:val="auto"/>
              </w:rPr>
            </w:pPr>
            <w:r>
              <w:rPr>
                <w:rFonts w:ascii="Arial" w:cs="Arial" w:eastAsia="Arial" w:hAnsi="Arial"/>
                <w:sz w:val="13"/>
                <w:szCs w:val="13"/>
                <w:color w:val="0000FF"/>
                <w:w w:val="85"/>
              </w:rPr>
              <w:t>2,833</w:t>
            </w:r>
          </w:p>
        </w:tc>
        <w:tc>
          <w:tcPr>
            <w:tcW w:w="280" w:type="dxa"/>
            <w:vAlign w:val="bottom"/>
          </w:tcPr>
          <w:p>
            <w:pPr>
              <w:spacing w:after="0"/>
              <w:rPr>
                <w:sz w:val="12"/>
                <w:szCs w:val="12"/>
                <w:color w:val="auto"/>
              </w:rPr>
            </w:pP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vMerge w:val="restart"/>
          </w:tcPr>
          <w:p>
            <w:pPr>
              <w:jc w:val="right"/>
              <w:ind w:right="243"/>
              <w:spacing w:after="0"/>
              <w:rPr>
                <w:sz w:val="20"/>
                <w:szCs w:val="20"/>
                <w:color w:val="auto"/>
              </w:rPr>
            </w:pPr>
            <w:r>
              <w:rPr>
                <w:rFonts w:ascii="Arial" w:cs="Arial" w:eastAsia="Arial" w:hAnsi="Arial"/>
                <w:sz w:val="11"/>
                <w:szCs w:val="11"/>
                <w:color w:val="008000"/>
                <w:w w:val="74"/>
              </w:rPr>
              <w:t>(4)</w:t>
            </w:r>
          </w:p>
        </w:tc>
        <w:tc>
          <w:tcPr>
            <w:tcW w:w="30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1,202,720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580" w:type="dxa"/>
            <w:vAlign w:val="bottom"/>
            <w:gridSpan w:val="2"/>
          </w:tcPr>
          <w:p>
            <w:pPr>
              <w:ind w:left="80"/>
              <w:spacing w:after="0" w:line="140" w:lineRule="exact"/>
              <w:rPr>
                <w:sz w:val="20"/>
                <w:szCs w:val="20"/>
                <w:color w:val="auto"/>
              </w:rPr>
            </w:pPr>
            <w:r>
              <w:rPr>
                <w:rFonts w:ascii="Arial" w:cs="Arial" w:eastAsia="Arial" w:hAnsi="Arial"/>
                <w:sz w:val="13"/>
                <w:szCs w:val="13"/>
                <w:color w:val="0000FF"/>
                <w:w w:val="90"/>
              </w:rPr>
              <w:t>Common</w:t>
            </w: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1,202,720</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-2551430</wp:posOffset>
            </wp:positionV>
            <wp:extent cx="7034530" cy="2592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59270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40" w:right="20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1/3 of which will vest on January 29, 2020, 1/3 of which will vest on April 29, 2020, and 1/3 of which will vest on the earlier of (i) July 29,2020 or (ii) the day immediately preceding the date of the annual meeting of the Issuer's stockholders in 2020.</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18, 2020, which vest in equal installments on each quarterly anniversary date.</w:t>
      </w:r>
    </w:p>
    <w:p>
      <w:pPr>
        <w:spacing w:after="0" w:line="41" w:lineRule="exact"/>
        <w:rPr>
          <w:rFonts w:ascii="Arial" w:cs="Arial" w:eastAsia="Arial" w:hAnsi="Arial"/>
          <w:sz w:val="13"/>
          <w:szCs w:val="13"/>
          <w:color w:val="008000"/>
        </w:rPr>
      </w:pPr>
    </w:p>
    <w:p>
      <w:pPr>
        <w:ind w:left="40" w:right="200"/>
        <w:spacing w:after="0" w:line="25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06/19/2020</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8582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2020-06-19T17:36:02Z</dcterms:created>
  <dcterms:modified xsi:type="dcterms:W3CDTF">2020-06-19T17:36:02Z</dcterms:modified>
</cp:coreProperties>
</file>