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7238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723836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line="375"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7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01/08/2024</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460" w:space="3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52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7"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gridSpan w:val="2"/>
          </w:tcPr>
          <w:p>
            <w:pPr>
              <w:ind w:left="5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01/08/2024</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33,217</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1"/>
                <w:szCs w:val="21"/>
                <w:color w:val="auto"/>
              </w:rPr>
            </w:pPr>
          </w:p>
        </w:tc>
        <w:tc>
          <w:tcPr>
            <w:tcW w:w="12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89,302</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01/08/2024</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rPr>
              <w:t>12,067</w:t>
            </w:r>
            <w:r>
              <w:rPr>
                <w:rFonts w:ascii="Times New Roman" w:cs="Times New Roman" w:eastAsia="Times New Roman" w:hAnsi="Times New Roman"/>
                <w:sz w:val="21"/>
                <w:szCs w:val="21"/>
                <w:color w:val="008000"/>
                <w:vertAlign w:val="superscript"/>
              </w:rPr>
              <w:t>(2)</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67.4615</w:t>
            </w:r>
            <w:r>
              <w:rPr>
                <w:rFonts w:ascii="Times New Roman" w:cs="Times New Roman" w:eastAsia="Times New Roman" w:hAnsi="Times New Roman"/>
                <w:sz w:val="21"/>
                <w:szCs w:val="21"/>
                <w:color w:val="008000"/>
                <w:w w:val="93"/>
                <w:vertAlign w:val="superscript"/>
              </w:rPr>
              <w:t>(3)</w:t>
            </w:r>
          </w:p>
        </w:tc>
        <w:tc>
          <w:tcPr>
            <w:tcW w:w="12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77,235</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89"/>
              </w:rPr>
              <w:t>derivative</w:t>
            </w:r>
          </w:p>
        </w:tc>
        <w:tc>
          <w:tcPr>
            <w:tcW w:w="32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89"/>
              </w:rPr>
              <w:t>Following</w:t>
            </w:r>
          </w:p>
        </w:tc>
        <w:tc>
          <w:tcPr>
            <w:tcW w:w="32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tcPr>
          <w:p>
            <w:pPr>
              <w:jc w:val="center"/>
              <w:ind w:left="43"/>
              <w:spacing w:after="0"/>
              <w:rPr>
                <w:sz w:val="20"/>
                <w:szCs w:val="20"/>
                <w:color w:val="auto"/>
              </w:rPr>
            </w:pPr>
            <w:r>
              <w:rPr>
                <w:rFonts w:ascii="Times New Roman" w:cs="Times New Roman" w:eastAsia="Times New Roman" w:hAnsi="Times New Roman"/>
                <w:sz w:val="11"/>
                <w:szCs w:val="11"/>
                <w:color w:val="008000"/>
                <w:w w:val="93"/>
              </w:rPr>
              <w:t>(5)</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18,576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01/08/2024</w:t>
            </w:r>
          </w:p>
        </w:tc>
        <w:tc>
          <w:tcPr>
            <w:tcW w:w="110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gridSpan w:val="2"/>
          </w:tcPr>
          <w:p>
            <w:pPr>
              <w:ind w:left="320"/>
              <w:spacing w:after="0" w:line="141" w:lineRule="exact"/>
              <w:rPr>
                <w:sz w:val="20"/>
                <w:szCs w:val="20"/>
                <w:color w:val="auto"/>
              </w:rPr>
            </w:pPr>
            <w:r>
              <w:rPr>
                <w:rFonts w:ascii="Times New Roman" w:cs="Times New Roman" w:eastAsia="Times New Roman" w:hAnsi="Times New Roman"/>
                <w:sz w:val="13"/>
                <w:szCs w:val="13"/>
                <w:color w:val="0000FF"/>
              </w:rPr>
              <w:t>18,576</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ind w:left="1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185,760</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tcPr>
          <w:p>
            <w:pPr>
              <w:jc w:val="center"/>
              <w:ind w:left="43"/>
              <w:spacing w:after="0"/>
              <w:rPr>
                <w:sz w:val="20"/>
                <w:szCs w:val="20"/>
                <w:color w:val="auto"/>
              </w:rPr>
            </w:pPr>
            <w:r>
              <w:rPr>
                <w:rFonts w:ascii="Times New Roman" w:cs="Times New Roman" w:eastAsia="Times New Roman" w:hAnsi="Times New Roman"/>
                <w:sz w:val="11"/>
                <w:szCs w:val="11"/>
                <w:color w:val="008000"/>
                <w:w w:val="93"/>
              </w:rPr>
              <w:t>(6)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14,641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01/08/2024</w:t>
            </w:r>
          </w:p>
        </w:tc>
        <w:tc>
          <w:tcPr>
            <w:tcW w:w="110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gridSpan w:val="2"/>
          </w:tcPr>
          <w:p>
            <w:pPr>
              <w:ind w:left="320"/>
              <w:spacing w:after="0" w:line="141" w:lineRule="exact"/>
              <w:rPr>
                <w:sz w:val="20"/>
                <w:szCs w:val="20"/>
                <w:color w:val="auto"/>
              </w:rPr>
            </w:pPr>
            <w:r>
              <w:rPr>
                <w:rFonts w:ascii="Times New Roman" w:cs="Times New Roman" w:eastAsia="Times New Roman" w:hAnsi="Times New Roman"/>
                <w:sz w:val="13"/>
                <w:szCs w:val="13"/>
                <w:color w:val="0000FF"/>
              </w:rPr>
              <w:t>14,641</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ind w:left="1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146,413</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tcPr>
          <w:p>
            <w:pPr>
              <w:jc w:val="center"/>
              <w:ind w:left="43"/>
              <w:spacing w:after="0"/>
              <w:rPr>
                <w:sz w:val="20"/>
                <w:szCs w:val="20"/>
                <w:color w:val="auto"/>
              </w:rPr>
            </w:pPr>
            <w:r>
              <w:rPr>
                <w:rFonts w:ascii="Times New Roman" w:cs="Times New Roman" w:eastAsia="Times New Roman" w:hAnsi="Times New Roman"/>
                <w:sz w:val="11"/>
                <w:szCs w:val="11"/>
                <w:color w:val="008000"/>
                <w:w w:val="93"/>
              </w:rPr>
              <w:t>(7)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10,388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ind w:left="1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10,388</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100,000</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center"/>
              <w:spacing w:after="0" w:line="154"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(9)</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533,085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008000"/>
                <w:w w:val="87"/>
              </w:rPr>
              <w:t>(10)</w:t>
            </w: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533,085</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line="167" w:lineRule="exact"/>
              <w:rPr>
                <w:sz w:val="20"/>
                <w:szCs w:val="20"/>
                <w:color w:val="auto"/>
              </w:rPr>
            </w:pPr>
            <w:r>
              <w:rPr>
                <w:rFonts w:ascii="Times New Roman" w:cs="Times New Roman" w:eastAsia="Times New Roman" w:hAnsi="Times New Roman"/>
                <w:sz w:val="12"/>
                <w:szCs w:val="12"/>
                <w:color w:val="0000FF"/>
                <w:w w:val="99"/>
              </w:rPr>
              <w:t>Stock</w:t>
            </w:r>
            <w:r>
              <w:rPr>
                <w:rFonts w:ascii="Times New Roman" w:cs="Times New Roman" w:eastAsia="Times New Roman" w:hAnsi="Times New Roman"/>
                <w:sz w:val="19"/>
                <w:szCs w:val="19"/>
                <w:color w:val="008000"/>
                <w:w w:val="99"/>
                <w:vertAlign w:val="superscript"/>
              </w:rPr>
              <w:t>(9)</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2" w:lineRule="exact"/>
        <w:rPr>
          <w:rFonts w:ascii="Times New Roman" w:cs="Times New Roman" w:eastAsia="Times New Roman" w:hAnsi="Times New Roman"/>
          <w:sz w:val="13"/>
          <w:szCs w:val="13"/>
          <w:color w:val="008000"/>
        </w:rPr>
      </w:pPr>
    </w:p>
    <w:p>
      <w:pPr>
        <w:jc w:val="both"/>
        <w:ind w:left="40" w:right="34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$67.461 to $67.462.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2" w:lineRule="exact"/>
        <w:rPr>
          <w:rFonts w:ascii="Times New Roman" w:cs="Times New Roman" w:eastAsia="Times New Roman" w:hAnsi="Times New Roman"/>
          <w:sz w:val="13"/>
          <w:szCs w:val="13"/>
          <w:color w:val="008000"/>
        </w:rPr>
      </w:pPr>
    </w:p>
    <w:p>
      <w:pPr>
        <w:ind w:left="40" w:right="2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8" w:lineRule="exact"/>
        <w:rPr>
          <w:rFonts w:ascii="Times New Roman" w:cs="Times New Roman" w:eastAsia="Times New Roman" w:hAnsi="Times New Roman"/>
          <w:sz w:val="13"/>
          <w:szCs w:val="13"/>
          <w:color w:val="008000"/>
        </w:rPr>
      </w:pPr>
    </w:p>
    <w:p>
      <w:pPr>
        <w:ind w:left="40" w:right="140" w:firstLine="1"/>
        <w:spacing w:after="0" w:line="23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rFonts w:ascii="Times New Roman" w:cs="Times New Roman" w:eastAsia="Times New Roman" w:hAnsi="Times New Roman"/>
          <w:sz w:val="13"/>
          <w:szCs w:val="13"/>
          <w:color w:val="008000"/>
        </w:rPr>
      </w:pPr>
    </w:p>
    <w:p>
      <w:pPr>
        <w:ind w:left="40" w:right="660" w:firstLine="1"/>
        <w:spacing w:after="0" w:line="252" w:lineRule="auto"/>
        <w:tabs>
          <w:tab w:leader="none" w:pos="23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 of the shares subject to the option vested on November 6, 2018, and 1/48 of the shares vest monthly thereafter. The shares subject to this option are early exercisable, subject to the Issuer's right to repurchase.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7"/>
                <w:szCs w:val="17"/>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01/10/2024</w:t>
            </w:r>
          </w:p>
        </w:tc>
        <w:tc>
          <w:tcPr>
            <w:tcW w:w="0" w:type="dxa"/>
            <w:vAlign w:val="bottom"/>
          </w:tcPr>
          <w:p>
            <w:pPr>
              <w:spacing w:after="0"/>
              <w:rPr>
                <w:sz w:val="1"/>
                <w:szCs w:val="1"/>
                <w:color w:val="auto"/>
              </w:rPr>
            </w:pPr>
          </w:p>
        </w:tc>
      </w:tr>
      <w:tr>
        <w:trPr>
          <w:trHeight w:val="82"/>
        </w:trPr>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79" w:firstLine="1"/>
        <w:spacing w:after="0" w:line="333"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2024-01-10T19:52:25Z</dcterms:created>
  <dcterms:modified xsi:type="dcterms:W3CDTF">2024-01-10T19:52:25Z</dcterms:modified>
</cp:coreProperties>
</file>