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0001773298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47"/>
        <w:gridCol w:w="3958"/>
      </w:tblGrid>
      <w:tr>
        <w:trPr/>
        <w:tc>
          <w:tcPr>
            <w:tcW w:w="6247" w:type="dxa"/>
            <w:tcBorders/>
            <w:vAlign w:val="center"/>
          </w:tcPr>
          <w:p>
            <w:pPr>
              <w:pStyle w:val="TableContents"/>
              <w:bidi w:val="0"/>
              <w:spacing w:before="0" w:after="283"/>
              <w:jc w:val="left"/>
              <w:rPr/>
            </w:pPr>
            <w:r>
              <w:rPr/>
              <w:t>Name of Issuer</w:t>
            </w:r>
          </w:p>
        </w:tc>
        <w:tc>
          <w:tcPr>
            <w:tcW w:w="3958" w:type="dxa"/>
            <w:tcBorders/>
            <w:vAlign w:val="center"/>
          </w:tcPr>
          <w:p>
            <w:pPr>
              <w:pStyle w:val="TableContents"/>
              <w:bidi w:val="0"/>
              <w:spacing w:before="0" w:after="0"/>
              <w:jc w:val="left"/>
              <w:rPr/>
            </w:pPr>
            <w:r>
              <w:rPr/>
              <w:t>Zoom Communications, Inc.</w:t>
            </w:r>
          </w:p>
        </w:tc>
      </w:tr>
      <w:tr>
        <w:trPr/>
        <w:tc>
          <w:tcPr>
            <w:tcW w:w="6247" w:type="dxa"/>
            <w:tcBorders/>
            <w:vAlign w:val="center"/>
          </w:tcPr>
          <w:p>
            <w:pPr>
              <w:pStyle w:val="TableContents"/>
              <w:bidi w:val="0"/>
              <w:spacing w:before="0" w:after="283"/>
              <w:jc w:val="left"/>
              <w:rPr/>
            </w:pPr>
            <w:r>
              <w:rPr/>
              <w:t>SEC File Number</w:t>
            </w:r>
          </w:p>
        </w:tc>
        <w:tc>
          <w:tcPr>
            <w:tcW w:w="3958" w:type="dxa"/>
            <w:tcBorders/>
            <w:vAlign w:val="center"/>
          </w:tcPr>
          <w:p>
            <w:pPr>
              <w:pStyle w:val="TableContents"/>
              <w:bidi w:val="0"/>
              <w:spacing w:before="0" w:after="0"/>
              <w:jc w:val="left"/>
              <w:rPr/>
            </w:pPr>
            <w:r>
              <w:rPr/>
              <w:t>001-38865</w:t>
            </w:r>
          </w:p>
        </w:tc>
      </w:tr>
      <w:tr>
        <w:trPr/>
        <w:tc>
          <w:tcPr>
            <w:tcW w:w="6247" w:type="dxa"/>
            <w:tcBorders/>
            <w:vAlign w:val="center"/>
          </w:tcPr>
          <w:p>
            <w:pPr>
              <w:pStyle w:val="TableContents"/>
              <w:bidi w:val="0"/>
              <w:spacing w:before="0" w:after="283"/>
              <w:jc w:val="left"/>
              <w:rPr/>
            </w:pPr>
            <w:r>
              <w:rPr/>
              <w:t>Address of Issuer</w:t>
            </w:r>
          </w:p>
        </w:tc>
        <w:tc>
          <w:tcPr>
            <w:tcW w:w="3958" w:type="dxa"/>
            <w:tcBorders/>
            <w:vAlign w:val="center"/>
          </w:tcPr>
          <w:p>
            <w:pPr>
              <w:pStyle w:val="TableContents"/>
              <w:bidi w:val="0"/>
              <w:spacing w:before="0" w:after="0"/>
              <w:jc w:val="left"/>
              <w:rPr/>
            </w:pPr>
            <w:r>
              <w:rPr/>
              <w:t>55 Almaden Blvd</w:t>
              <w:br/>
              <w:t>6th Floor</w:t>
              <w:br/>
              <w:t>San Jose</w:t>
              <w:br/>
              <w:t xml:space="preserve">CALIFORNIA </w:t>
              <w:br/>
              <w:t>95113</w:t>
            </w:r>
          </w:p>
        </w:tc>
      </w:tr>
      <w:tr>
        <w:trPr/>
        <w:tc>
          <w:tcPr>
            <w:tcW w:w="6247" w:type="dxa"/>
            <w:tcBorders/>
            <w:vAlign w:val="center"/>
          </w:tcPr>
          <w:p>
            <w:pPr>
              <w:pStyle w:val="TableContents"/>
              <w:bidi w:val="0"/>
              <w:spacing w:before="0" w:after="283"/>
              <w:jc w:val="left"/>
              <w:rPr/>
            </w:pPr>
            <w:r>
              <w:rPr/>
              <w:t>Phone</w:t>
            </w:r>
          </w:p>
        </w:tc>
        <w:tc>
          <w:tcPr>
            <w:tcW w:w="3958" w:type="dxa"/>
            <w:tcBorders/>
            <w:vAlign w:val="center"/>
          </w:tcPr>
          <w:p>
            <w:pPr>
              <w:pStyle w:val="TableContents"/>
              <w:bidi w:val="0"/>
              <w:spacing w:before="0" w:after="0"/>
              <w:jc w:val="left"/>
              <w:rPr/>
            </w:pPr>
            <w:r>
              <w:rPr/>
              <w:t>1-888-799-9666</w:t>
            </w:r>
          </w:p>
        </w:tc>
      </w:tr>
      <w:tr>
        <w:trPr/>
        <w:tc>
          <w:tcPr>
            <w:tcW w:w="6247" w:type="dxa"/>
            <w:tcBorders/>
            <w:vAlign w:val="center"/>
          </w:tcPr>
          <w:p>
            <w:pPr>
              <w:pStyle w:val="TableContents"/>
              <w:bidi w:val="0"/>
              <w:spacing w:before="0" w:after="283"/>
              <w:jc w:val="left"/>
              <w:rPr/>
            </w:pPr>
            <w:r>
              <w:rPr/>
              <w:t>Name of Person for Whose Account the Securities are To Be Sold</w:t>
            </w:r>
          </w:p>
        </w:tc>
        <w:tc>
          <w:tcPr>
            <w:tcW w:w="3958" w:type="dxa"/>
            <w:tcBorders/>
            <w:vAlign w:val="center"/>
          </w:tcPr>
          <w:p>
            <w:pPr>
              <w:pStyle w:val="TableContents"/>
              <w:bidi w:val="0"/>
              <w:spacing w:before="0" w:after="0"/>
              <w:jc w:val="left"/>
              <w:rPr/>
            </w:pPr>
            <w:r>
              <w:rPr/>
              <w:t>Eric S. Yuan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47" w:type="dxa"/>
            <w:tcBorders/>
            <w:vAlign w:val="center"/>
          </w:tcPr>
          <w:p>
            <w:pPr>
              <w:pStyle w:val="TableContents"/>
              <w:bidi w:val="0"/>
              <w:spacing w:before="0" w:after="283"/>
              <w:jc w:val="left"/>
              <w:rPr/>
            </w:pPr>
            <w:r>
              <w:rPr/>
              <w:t>Relationship to Issuer</w:t>
            </w:r>
          </w:p>
        </w:tc>
        <w:tc>
          <w:tcPr>
            <w:tcW w:w="3958" w:type="dxa"/>
            <w:tcBorders/>
            <w:vAlign w:val="center"/>
          </w:tcPr>
          <w:p>
            <w:pPr>
              <w:pStyle w:val="TableContents"/>
              <w:bidi w:val="0"/>
              <w:spacing w:before="0" w:after="0"/>
              <w:jc w:val="left"/>
              <w:rPr/>
            </w:pPr>
            <w:r>
              <w:rPr/>
              <w:t>Other: Chief Executive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466"/>
        <w:gridCol w:w="1173"/>
        <w:gridCol w:w="1467"/>
        <w:gridCol w:w="1556"/>
        <w:gridCol w:w="1569"/>
        <w:gridCol w:w="1385"/>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466"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467"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5"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Class A Common Stock</w:t>
            </w:r>
          </w:p>
        </w:tc>
        <w:tc>
          <w:tcPr>
            <w:tcW w:w="1466" w:type="dxa"/>
            <w:tcBorders/>
            <w:vAlign w:val="center"/>
          </w:tcPr>
          <w:p>
            <w:pPr>
              <w:pStyle w:val="TableContents"/>
              <w:bidi w:val="0"/>
              <w:spacing w:before="0" w:after="0"/>
              <w:jc w:val="left"/>
              <w:rPr/>
            </w:pPr>
            <w:r>
              <w:rPr/>
              <w:t>Goldman Sachs &amp; Co. LLC</w:t>
              <w:br/>
              <w:t>200 West Street</w:t>
              <w:br/>
              <w:t>New York   NY   10282</w:t>
            </w:r>
          </w:p>
        </w:tc>
        <w:tc>
          <w:tcPr>
            <w:tcW w:w="1173" w:type="dxa"/>
            <w:tcBorders/>
            <w:vAlign w:val="center"/>
          </w:tcPr>
          <w:p>
            <w:pPr>
              <w:pStyle w:val="TableContents"/>
              <w:bidi w:val="0"/>
              <w:spacing w:before="0" w:after="283"/>
              <w:jc w:val="left"/>
              <w:rPr/>
            </w:pPr>
            <w:r>
              <w:rPr/>
              <w:t>41121</w:t>
            </w:r>
          </w:p>
        </w:tc>
        <w:tc>
          <w:tcPr>
            <w:tcW w:w="1467" w:type="dxa"/>
            <w:tcBorders/>
            <w:vAlign w:val="center"/>
          </w:tcPr>
          <w:p>
            <w:pPr>
              <w:pStyle w:val="TableContents"/>
              <w:bidi w:val="0"/>
              <w:spacing w:before="0" w:after="283"/>
              <w:jc w:val="left"/>
              <w:rPr/>
            </w:pPr>
            <w:r>
              <w:rPr/>
              <w:t>2959889.58</w:t>
            </w:r>
          </w:p>
        </w:tc>
        <w:tc>
          <w:tcPr>
            <w:tcW w:w="1556" w:type="dxa"/>
            <w:tcBorders/>
            <w:vAlign w:val="center"/>
          </w:tcPr>
          <w:p>
            <w:pPr>
              <w:pStyle w:val="TableContents"/>
              <w:bidi w:val="0"/>
              <w:spacing w:before="0" w:after="283"/>
              <w:jc w:val="left"/>
              <w:rPr/>
            </w:pPr>
            <w:r>
              <w:rPr/>
              <w:t>262753519</w:t>
            </w:r>
          </w:p>
        </w:tc>
        <w:tc>
          <w:tcPr>
            <w:tcW w:w="1569" w:type="dxa"/>
            <w:tcBorders/>
            <w:vAlign w:val="center"/>
          </w:tcPr>
          <w:p>
            <w:pPr>
              <w:pStyle w:val="TableContents"/>
              <w:bidi w:val="0"/>
              <w:spacing w:before="0" w:after="283"/>
              <w:jc w:val="left"/>
              <w:rPr/>
            </w:pPr>
            <w:r>
              <w:rPr/>
              <w:t>04/14/2025</w:t>
            </w:r>
          </w:p>
        </w:tc>
        <w:tc>
          <w:tcPr>
            <w:tcW w:w="138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100"/>
        <w:gridCol w:w="1492"/>
        <w:gridCol w:w="1140"/>
        <w:gridCol w:w="513"/>
        <w:gridCol w:w="1100"/>
        <w:gridCol w:w="1141"/>
        <w:gridCol w:w="1041"/>
        <w:gridCol w:w="1597"/>
      </w:tblGrid>
      <w:tr>
        <w:trPr/>
        <w:tc>
          <w:tcPr>
            <w:tcW w:w="1081"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492"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59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Class A Common Stock</w:t>
            </w:r>
          </w:p>
        </w:tc>
        <w:tc>
          <w:tcPr>
            <w:tcW w:w="1100" w:type="dxa"/>
            <w:tcBorders/>
            <w:vAlign w:val="center"/>
          </w:tcPr>
          <w:p>
            <w:pPr>
              <w:pStyle w:val="TableContents"/>
              <w:bidi w:val="0"/>
              <w:spacing w:before="0" w:after="283"/>
              <w:jc w:val="left"/>
              <w:rPr/>
            </w:pPr>
            <w:r>
              <w:rPr/>
              <w:t>04/08/2025</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The 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18842</w:t>
            </w:r>
          </w:p>
        </w:tc>
        <w:tc>
          <w:tcPr>
            <w:tcW w:w="1041" w:type="dxa"/>
            <w:tcBorders/>
            <w:vAlign w:val="center"/>
          </w:tcPr>
          <w:p>
            <w:pPr>
              <w:pStyle w:val="TableContents"/>
              <w:bidi w:val="0"/>
              <w:spacing w:before="0" w:after="283"/>
              <w:jc w:val="left"/>
              <w:rPr/>
            </w:pPr>
            <w:r>
              <w:rPr/>
              <w:t>04/08/2025</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Class A Common Stock</w:t>
            </w:r>
          </w:p>
        </w:tc>
        <w:tc>
          <w:tcPr>
            <w:tcW w:w="1100" w:type="dxa"/>
            <w:tcBorders/>
            <w:vAlign w:val="center"/>
          </w:tcPr>
          <w:p>
            <w:pPr>
              <w:pStyle w:val="TableContents"/>
              <w:bidi w:val="0"/>
              <w:spacing w:before="0" w:after="283"/>
              <w:jc w:val="left"/>
              <w:rPr/>
            </w:pPr>
            <w:r>
              <w:rPr/>
              <w:t>04/08/2025</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The 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14851</w:t>
            </w:r>
          </w:p>
        </w:tc>
        <w:tc>
          <w:tcPr>
            <w:tcW w:w="1041" w:type="dxa"/>
            <w:tcBorders/>
            <w:vAlign w:val="center"/>
          </w:tcPr>
          <w:p>
            <w:pPr>
              <w:pStyle w:val="TableContents"/>
              <w:bidi w:val="0"/>
              <w:spacing w:before="0" w:after="283"/>
              <w:jc w:val="left"/>
              <w:rPr/>
            </w:pPr>
            <w:r>
              <w:rPr/>
              <w:t>04/08/2025</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Class A Common Stock</w:t>
            </w:r>
          </w:p>
        </w:tc>
        <w:tc>
          <w:tcPr>
            <w:tcW w:w="1100" w:type="dxa"/>
            <w:tcBorders/>
            <w:vAlign w:val="center"/>
          </w:tcPr>
          <w:p>
            <w:pPr>
              <w:pStyle w:val="TableContents"/>
              <w:bidi w:val="0"/>
              <w:spacing w:before="0" w:after="283"/>
              <w:jc w:val="left"/>
              <w:rPr/>
            </w:pPr>
            <w:r>
              <w:rPr/>
              <w:t>04/09/2025</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The 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7428</w:t>
            </w:r>
          </w:p>
        </w:tc>
        <w:tc>
          <w:tcPr>
            <w:tcW w:w="1041" w:type="dxa"/>
            <w:tcBorders/>
            <w:vAlign w:val="center"/>
          </w:tcPr>
          <w:p>
            <w:pPr>
              <w:pStyle w:val="TableContents"/>
              <w:bidi w:val="0"/>
              <w:spacing w:before="0" w:after="283"/>
              <w:jc w:val="left"/>
              <w:rPr/>
            </w:pPr>
            <w:r>
              <w:rPr/>
              <w:t>04/09/2025</w:t>
            </w:r>
          </w:p>
        </w:tc>
        <w:tc>
          <w:tcPr>
            <w:tcW w:w="159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1"/>
        <w:gridCol w:w="2919"/>
        <w:gridCol w:w="940"/>
        <w:gridCol w:w="1556"/>
        <w:gridCol w:w="1839"/>
      </w:tblGrid>
      <w:tr>
        <w:trPr/>
        <w:tc>
          <w:tcPr>
            <w:tcW w:w="2951" w:type="dxa"/>
            <w:tcBorders/>
            <w:vAlign w:val="center"/>
          </w:tcPr>
          <w:p>
            <w:pPr>
              <w:pStyle w:val="TableHeading"/>
              <w:suppressLineNumbers/>
              <w:bidi w:val="0"/>
              <w:spacing w:before="0" w:after="283"/>
              <w:jc w:val="center"/>
              <w:rPr/>
            </w:pPr>
            <w:r>
              <w:rPr/>
              <w:t>Name and Address of Seller</w:t>
            </w:r>
          </w:p>
        </w:tc>
        <w:tc>
          <w:tcPr>
            <w:tcW w:w="2919"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839" w:type="dxa"/>
            <w:tcBorders/>
            <w:vAlign w:val="center"/>
          </w:tcPr>
          <w:p>
            <w:pPr>
              <w:pStyle w:val="TableHeading"/>
              <w:suppressLineNumbers/>
              <w:bidi w:val="0"/>
              <w:spacing w:before="0" w:after="283"/>
              <w:jc w:val="center"/>
              <w:rPr/>
            </w:pPr>
            <w:r>
              <w:rPr/>
              <w:t>Gross Proceeds</w:t>
            </w:r>
          </w:p>
        </w:tc>
      </w:tr>
      <w:tr>
        <w:trPr/>
        <w:tc>
          <w:tcPr>
            <w:tcW w:w="2951" w:type="dxa"/>
            <w:tcBorders/>
            <w:vAlign w:val="center"/>
          </w:tcPr>
          <w:p>
            <w:pPr>
              <w:pStyle w:val="TableContents"/>
              <w:bidi w:val="0"/>
              <w:spacing w:before="0" w:after="283"/>
              <w:jc w:val="left"/>
              <w:rPr/>
            </w:pPr>
            <w:r>
              <w:rPr/>
              <w:t>The 2018 Yuan and Zhang Revocable Trust</w:t>
              <w:br/>
              <w:t>55 Almaden Blvd</w:t>
              <w:br/>
              <w:t>6th Floor</w:t>
              <w:br/>
              <w:t>San Jose   CA   95113</w:t>
            </w:r>
          </w:p>
        </w:tc>
        <w:tc>
          <w:tcPr>
            <w:tcW w:w="2919"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01/14/2025</w:t>
            </w:r>
          </w:p>
        </w:tc>
        <w:tc>
          <w:tcPr>
            <w:tcW w:w="1556" w:type="dxa"/>
            <w:tcBorders/>
            <w:vAlign w:val="center"/>
          </w:tcPr>
          <w:p>
            <w:pPr>
              <w:pStyle w:val="TableContents"/>
              <w:bidi w:val="0"/>
              <w:spacing w:before="0" w:after="283"/>
              <w:jc w:val="left"/>
              <w:rPr/>
            </w:pPr>
            <w:r>
              <w:rPr/>
              <w:t>35714</w:t>
            </w:r>
          </w:p>
        </w:tc>
        <w:tc>
          <w:tcPr>
            <w:tcW w:w="1839" w:type="dxa"/>
            <w:tcBorders/>
            <w:vAlign w:val="center"/>
          </w:tcPr>
          <w:p>
            <w:pPr>
              <w:pStyle w:val="TableContents"/>
              <w:bidi w:val="0"/>
              <w:spacing w:before="0" w:after="283"/>
              <w:jc w:val="left"/>
              <w:rPr/>
            </w:pPr>
            <w:r>
              <w:rPr/>
              <w:t>2828980.94</w:t>
            </w:r>
          </w:p>
        </w:tc>
      </w:tr>
      <w:tr>
        <w:trPr/>
        <w:tc>
          <w:tcPr>
            <w:tcW w:w="2951" w:type="dxa"/>
            <w:tcBorders/>
            <w:vAlign w:val="center"/>
          </w:tcPr>
          <w:p>
            <w:pPr>
              <w:pStyle w:val="TableContents"/>
              <w:bidi w:val="0"/>
              <w:spacing w:before="0" w:after="283"/>
              <w:jc w:val="left"/>
              <w:rPr/>
            </w:pPr>
            <w:r>
              <w:rPr/>
              <w:t>The 2018 Yuan and Zhang Revocable Trust</w:t>
              <w:br/>
              <w:t>55 Almaden Blvd</w:t>
              <w:br/>
              <w:t>6th Floor</w:t>
              <w:br/>
              <w:t>San Jose   CA   95113</w:t>
            </w:r>
          </w:p>
        </w:tc>
        <w:tc>
          <w:tcPr>
            <w:tcW w:w="2919"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01/14/2025</w:t>
            </w:r>
          </w:p>
        </w:tc>
        <w:tc>
          <w:tcPr>
            <w:tcW w:w="1556" w:type="dxa"/>
            <w:tcBorders/>
            <w:vAlign w:val="center"/>
          </w:tcPr>
          <w:p>
            <w:pPr>
              <w:pStyle w:val="TableContents"/>
              <w:bidi w:val="0"/>
              <w:spacing w:before="0" w:after="283"/>
              <w:jc w:val="left"/>
              <w:rPr/>
            </w:pPr>
            <w:r>
              <w:rPr/>
              <w:t>47619</w:t>
            </w:r>
          </w:p>
        </w:tc>
        <w:tc>
          <w:tcPr>
            <w:tcW w:w="1839" w:type="dxa"/>
            <w:tcBorders/>
            <w:vAlign w:val="center"/>
          </w:tcPr>
          <w:p>
            <w:pPr>
              <w:pStyle w:val="TableContents"/>
              <w:bidi w:val="0"/>
              <w:spacing w:before="0" w:after="283"/>
              <w:jc w:val="left"/>
              <w:rPr/>
            </w:pPr>
            <w:r>
              <w:rPr/>
              <w:t>3772110.51</w:t>
            </w:r>
          </w:p>
        </w:tc>
      </w:tr>
      <w:tr>
        <w:trPr/>
        <w:tc>
          <w:tcPr>
            <w:tcW w:w="2951" w:type="dxa"/>
            <w:tcBorders/>
            <w:vAlign w:val="center"/>
          </w:tcPr>
          <w:p>
            <w:pPr>
              <w:pStyle w:val="TableContents"/>
              <w:bidi w:val="0"/>
              <w:spacing w:before="0" w:after="283"/>
              <w:jc w:val="left"/>
              <w:rPr/>
            </w:pPr>
            <w:r>
              <w:rPr/>
              <w:t>The 2018 Yuan and Zhang Revocable Trust</w:t>
              <w:br/>
              <w:t>55 Almaden Blvd</w:t>
              <w:br/>
              <w:t>6th Floor</w:t>
              <w:br/>
              <w:t>San Jose   CA   95113</w:t>
            </w:r>
          </w:p>
        </w:tc>
        <w:tc>
          <w:tcPr>
            <w:tcW w:w="2919"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02/04/2025</w:t>
            </w:r>
          </w:p>
        </w:tc>
        <w:tc>
          <w:tcPr>
            <w:tcW w:w="1556" w:type="dxa"/>
            <w:tcBorders/>
            <w:vAlign w:val="center"/>
          </w:tcPr>
          <w:p>
            <w:pPr>
              <w:pStyle w:val="TableContents"/>
              <w:bidi w:val="0"/>
              <w:spacing w:before="0" w:after="283"/>
              <w:jc w:val="left"/>
              <w:rPr/>
            </w:pPr>
            <w:r>
              <w:rPr/>
              <w:t>47618</w:t>
            </w:r>
          </w:p>
        </w:tc>
        <w:tc>
          <w:tcPr>
            <w:tcW w:w="1839" w:type="dxa"/>
            <w:tcBorders/>
            <w:vAlign w:val="center"/>
          </w:tcPr>
          <w:p>
            <w:pPr>
              <w:pStyle w:val="TableContents"/>
              <w:bidi w:val="0"/>
              <w:spacing w:before="0" w:after="283"/>
              <w:jc w:val="left"/>
              <w:rPr/>
            </w:pPr>
            <w:r>
              <w:rPr/>
              <w:t>4108414.37</w:t>
            </w:r>
          </w:p>
        </w:tc>
      </w:tr>
      <w:tr>
        <w:trPr/>
        <w:tc>
          <w:tcPr>
            <w:tcW w:w="2951" w:type="dxa"/>
            <w:tcBorders/>
            <w:vAlign w:val="center"/>
          </w:tcPr>
          <w:p>
            <w:pPr>
              <w:pStyle w:val="TableContents"/>
              <w:bidi w:val="0"/>
              <w:spacing w:before="0" w:after="283"/>
              <w:jc w:val="left"/>
              <w:rPr/>
            </w:pPr>
            <w:r>
              <w:rPr/>
              <w:t>The 2018 Yuan and Zhang Revocable Trust</w:t>
              <w:br/>
              <w:t>55 Almaden Blvd</w:t>
              <w:br/>
              <w:t>6th Floor</w:t>
              <w:br/>
              <w:t>San Jose   CA   95113</w:t>
            </w:r>
          </w:p>
        </w:tc>
        <w:tc>
          <w:tcPr>
            <w:tcW w:w="2919"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02/05/2025</w:t>
            </w:r>
          </w:p>
        </w:tc>
        <w:tc>
          <w:tcPr>
            <w:tcW w:w="1556" w:type="dxa"/>
            <w:tcBorders/>
            <w:vAlign w:val="center"/>
          </w:tcPr>
          <w:p>
            <w:pPr>
              <w:pStyle w:val="TableContents"/>
              <w:bidi w:val="0"/>
              <w:spacing w:before="0" w:after="283"/>
              <w:jc w:val="left"/>
              <w:rPr/>
            </w:pPr>
            <w:r>
              <w:rPr/>
              <w:t>47618</w:t>
            </w:r>
          </w:p>
        </w:tc>
        <w:tc>
          <w:tcPr>
            <w:tcW w:w="1839" w:type="dxa"/>
            <w:tcBorders/>
            <w:vAlign w:val="center"/>
          </w:tcPr>
          <w:p>
            <w:pPr>
              <w:pStyle w:val="TableContents"/>
              <w:bidi w:val="0"/>
              <w:spacing w:before="0" w:after="283"/>
              <w:jc w:val="left"/>
              <w:rPr/>
            </w:pPr>
            <w:r>
              <w:rPr/>
              <w:t>4100647.88</w:t>
            </w:r>
          </w:p>
        </w:tc>
      </w:tr>
      <w:tr>
        <w:trPr/>
        <w:tc>
          <w:tcPr>
            <w:tcW w:w="2951" w:type="dxa"/>
            <w:tcBorders/>
            <w:vAlign w:val="center"/>
          </w:tcPr>
          <w:p>
            <w:pPr>
              <w:pStyle w:val="TableContents"/>
              <w:bidi w:val="0"/>
              <w:spacing w:before="0" w:after="283"/>
              <w:jc w:val="left"/>
              <w:rPr/>
            </w:pPr>
            <w:r>
              <w:rPr/>
              <w:t>The 2018 Yuan and Zhang Revocable Trust</w:t>
              <w:br/>
              <w:t>55 Almaden Blvd</w:t>
              <w:br/>
              <w:t>6th Floor</w:t>
              <w:br/>
              <w:t>San Jose   CA   95113</w:t>
            </w:r>
          </w:p>
        </w:tc>
        <w:tc>
          <w:tcPr>
            <w:tcW w:w="2919"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02/05/2025</w:t>
            </w:r>
          </w:p>
        </w:tc>
        <w:tc>
          <w:tcPr>
            <w:tcW w:w="1556" w:type="dxa"/>
            <w:tcBorders/>
            <w:vAlign w:val="center"/>
          </w:tcPr>
          <w:p>
            <w:pPr>
              <w:pStyle w:val="TableContents"/>
              <w:bidi w:val="0"/>
              <w:spacing w:before="0" w:after="283"/>
              <w:jc w:val="left"/>
              <w:rPr/>
            </w:pPr>
            <w:r>
              <w:rPr/>
              <w:t>35714</w:t>
            </w:r>
          </w:p>
        </w:tc>
        <w:tc>
          <w:tcPr>
            <w:tcW w:w="1839" w:type="dxa"/>
            <w:tcBorders/>
            <w:vAlign w:val="center"/>
          </w:tcPr>
          <w:p>
            <w:pPr>
              <w:pStyle w:val="TableContents"/>
              <w:bidi w:val="0"/>
              <w:spacing w:before="0" w:after="283"/>
              <w:jc w:val="left"/>
              <w:rPr/>
            </w:pPr>
            <w:r>
              <w:rPr/>
              <w:t>3075621.82</w:t>
            </w:r>
          </w:p>
        </w:tc>
      </w:tr>
      <w:tr>
        <w:trPr/>
        <w:tc>
          <w:tcPr>
            <w:tcW w:w="2951" w:type="dxa"/>
            <w:tcBorders/>
            <w:vAlign w:val="center"/>
          </w:tcPr>
          <w:p>
            <w:pPr>
              <w:pStyle w:val="TableContents"/>
              <w:bidi w:val="0"/>
              <w:spacing w:before="0" w:after="283"/>
              <w:jc w:val="left"/>
              <w:rPr/>
            </w:pPr>
            <w:r>
              <w:rPr/>
              <w:t>The 2018 Yuan and Zhang Revocable Trust</w:t>
              <w:br/>
              <w:t>55 Almaden Blvd</w:t>
              <w:br/>
              <w:t>6th Floor</w:t>
              <w:br/>
              <w:t>San Jose   CA   95113</w:t>
            </w:r>
          </w:p>
        </w:tc>
        <w:tc>
          <w:tcPr>
            <w:tcW w:w="2919"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03/04/2025</w:t>
            </w:r>
          </w:p>
        </w:tc>
        <w:tc>
          <w:tcPr>
            <w:tcW w:w="1556" w:type="dxa"/>
            <w:tcBorders/>
            <w:vAlign w:val="center"/>
          </w:tcPr>
          <w:p>
            <w:pPr>
              <w:pStyle w:val="TableContents"/>
              <w:bidi w:val="0"/>
              <w:spacing w:before="0" w:after="283"/>
              <w:jc w:val="left"/>
              <w:rPr/>
            </w:pPr>
            <w:r>
              <w:rPr/>
              <w:t>35714</w:t>
            </w:r>
          </w:p>
        </w:tc>
        <w:tc>
          <w:tcPr>
            <w:tcW w:w="1839" w:type="dxa"/>
            <w:tcBorders/>
            <w:vAlign w:val="center"/>
          </w:tcPr>
          <w:p>
            <w:pPr>
              <w:pStyle w:val="TableContents"/>
              <w:bidi w:val="0"/>
              <w:spacing w:before="0" w:after="283"/>
              <w:jc w:val="left"/>
              <w:rPr/>
            </w:pPr>
            <w:r>
              <w:rPr/>
              <w:t>2662192.99</w:t>
            </w:r>
          </w:p>
        </w:tc>
      </w:tr>
      <w:tr>
        <w:trPr/>
        <w:tc>
          <w:tcPr>
            <w:tcW w:w="2951" w:type="dxa"/>
            <w:tcBorders/>
            <w:vAlign w:val="center"/>
          </w:tcPr>
          <w:p>
            <w:pPr>
              <w:pStyle w:val="TableContents"/>
              <w:bidi w:val="0"/>
              <w:spacing w:before="0" w:after="283"/>
              <w:jc w:val="left"/>
              <w:rPr/>
            </w:pPr>
            <w:r>
              <w:rPr/>
              <w:t>The 2018 Yuan and Zhang Revocable Trust</w:t>
              <w:br/>
              <w:t>55 Almaden Blvd</w:t>
              <w:br/>
              <w:t>6th Floor</w:t>
              <w:br/>
              <w:t>San Jose   CA   95113</w:t>
            </w:r>
          </w:p>
        </w:tc>
        <w:tc>
          <w:tcPr>
            <w:tcW w:w="2919"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03/04/2025</w:t>
            </w:r>
          </w:p>
        </w:tc>
        <w:tc>
          <w:tcPr>
            <w:tcW w:w="1556" w:type="dxa"/>
            <w:tcBorders/>
            <w:vAlign w:val="center"/>
          </w:tcPr>
          <w:p>
            <w:pPr>
              <w:pStyle w:val="TableContents"/>
              <w:bidi w:val="0"/>
              <w:spacing w:before="0" w:after="283"/>
              <w:jc w:val="left"/>
              <w:rPr/>
            </w:pPr>
            <w:r>
              <w:rPr/>
              <w:t>39817</w:t>
            </w:r>
          </w:p>
        </w:tc>
        <w:tc>
          <w:tcPr>
            <w:tcW w:w="1839" w:type="dxa"/>
            <w:tcBorders/>
            <w:vAlign w:val="center"/>
          </w:tcPr>
          <w:p>
            <w:pPr>
              <w:pStyle w:val="TableContents"/>
              <w:bidi w:val="0"/>
              <w:spacing w:before="0" w:after="283"/>
              <w:jc w:val="left"/>
              <w:rPr/>
            </w:pPr>
            <w:r>
              <w:rPr/>
              <w:t>3000915.71</w:t>
            </w:r>
          </w:p>
        </w:tc>
      </w:tr>
      <w:tr>
        <w:trPr/>
        <w:tc>
          <w:tcPr>
            <w:tcW w:w="2951" w:type="dxa"/>
            <w:tcBorders/>
            <w:vAlign w:val="center"/>
          </w:tcPr>
          <w:p>
            <w:pPr>
              <w:pStyle w:val="TableContents"/>
              <w:bidi w:val="0"/>
              <w:spacing w:before="0" w:after="283"/>
              <w:jc w:val="left"/>
              <w:rPr/>
            </w:pPr>
            <w:r>
              <w:rPr/>
              <w:t>The 2018 Yuan and Zhang Revocable Trust</w:t>
              <w:br/>
              <w:t>55 Almaden Blvd</w:t>
              <w:br/>
              <w:t>6th Floor</w:t>
              <w:br/>
              <w:t>San Jose   CA   95113</w:t>
            </w:r>
          </w:p>
        </w:tc>
        <w:tc>
          <w:tcPr>
            <w:tcW w:w="2919"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02/04/2025</w:t>
            </w:r>
          </w:p>
        </w:tc>
        <w:tc>
          <w:tcPr>
            <w:tcW w:w="1556" w:type="dxa"/>
            <w:tcBorders/>
            <w:vAlign w:val="center"/>
          </w:tcPr>
          <w:p>
            <w:pPr>
              <w:pStyle w:val="TableContents"/>
              <w:bidi w:val="0"/>
              <w:spacing w:before="0" w:after="283"/>
              <w:jc w:val="left"/>
              <w:rPr/>
            </w:pPr>
            <w:r>
              <w:rPr/>
              <w:t>35714</w:t>
            </w:r>
          </w:p>
        </w:tc>
        <w:tc>
          <w:tcPr>
            <w:tcW w:w="1839" w:type="dxa"/>
            <w:tcBorders/>
            <w:vAlign w:val="center"/>
          </w:tcPr>
          <w:p>
            <w:pPr>
              <w:pStyle w:val="TableContents"/>
              <w:bidi w:val="0"/>
              <w:spacing w:before="0" w:after="283"/>
              <w:jc w:val="left"/>
              <w:rPr/>
            </w:pPr>
            <w:r>
              <w:rPr/>
              <w:t>3081253.92</w:t>
            </w:r>
          </w:p>
        </w:tc>
      </w:tr>
      <w:tr>
        <w:trPr/>
        <w:tc>
          <w:tcPr>
            <w:tcW w:w="2951" w:type="dxa"/>
            <w:tcBorders/>
            <w:vAlign w:val="center"/>
          </w:tcPr>
          <w:p>
            <w:pPr>
              <w:pStyle w:val="TableContents"/>
              <w:bidi w:val="0"/>
              <w:spacing w:before="0" w:after="283"/>
              <w:jc w:val="left"/>
              <w:rPr/>
            </w:pPr>
            <w:r>
              <w:rPr/>
              <w:t>The 2018 Yuan and Zhang Revocable Trust</w:t>
              <w:br/>
              <w:t>55 Almaden Blvd</w:t>
              <w:br/>
              <w:t>6th Floor</w:t>
              <w:br/>
              <w:t>San Jose   CA   95113</w:t>
            </w:r>
          </w:p>
        </w:tc>
        <w:tc>
          <w:tcPr>
            <w:tcW w:w="2919"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03/05/2025</w:t>
            </w:r>
          </w:p>
        </w:tc>
        <w:tc>
          <w:tcPr>
            <w:tcW w:w="1556" w:type="dxa"/>
            <w:tcBorders/>
            <w:vAlign w:val="center"/>
          </w:tcPr>
          <w:p>
            <w:pPr>
              <w:pStyle w:val="TableContents"/>
              <w:bidi w:val="0"/>
              <w:spacing w:before="0" w:after="283"/>
              <w:jc w:val="left"/>
              <w:rPr/>
            </w:pPr>
            <w:r>
              <w:rPr/>
              <w:t>43515</w:t>
            </w:r>
          </w:p>
        </w:tc>
        <w:tc>
          <w:tcPr>
            <w:tcW w:w="1839" w:type="dxa"/>
            <w:tcBorders/>
            <w:vAlign w:val="center"/>
          </w:tcPr>
          <w:p>
            <w:pPr>
              <w:pStyle w:val="TableContents"/>
              <w:bidi w:val="0"/>
              <w:spacing w:before="0" w:after="283"/>
              <w:jc w:val="left"/>
              <w:rPr/>
            </w:pPr>
            <w:r>
              <w:rPr/>
              <w:t>3261436.2</w:t>
            </w:r>
          </w:p>
        </w:tc>
      </w:tr>
      <w:tr>
        <w:trPr/>
        <w:tc>
          <w:tcPr>
            <w:tcW w:w="2951" w:type="dxa"/>
            <w:tcBorders/>
            <w:vAlign w:val="center"/>
          </w:tcPr>
          <w:p>
            <w:pPr>
              <w:pStyle w:val="TableContents"/>
              <w:bidi w:val="0"/>
              <w:spacing w:before="0" w:after="283"/>
              <w:jc w:val="left"/>
              <w:rPr/>
            </w:pPr>
            <w:r>
              <w:rPr/>
              <w:t>The 2018 Yuan and Zhang Revocable Trust</w:t>
              <w:br/>
              <w:t>55 Almaden Blvd</w:t>
              <w:br/>
              <w:t>6th Floor</w:t>
              <w:br/>
              <w:t>San Jose   CA   95113</w:t>
            </w:r>
          </w:p>
        </w:tc>
        <w:tc>
          <w:tcPr>
            <w:tcW w:w="2919"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03/05/2025</w:t>
            </w:r>
          </w:p>
        </w:tc>
        <w:tc>
          <w:tcPr>
            <w:tcW w:w="1556" w:type="dxa"/>
            <w:tcBorders/>
            <w:vAlign w:val="center"/>
          </w:tcPr>
          <w:p>
            <w:pPr>
              <w:pStyle w:val="TableContents"/>
              <w:bidi w:val="0"/>
              <w:spacing w:before="0" w:after="283"/>
              <w:jc w:val="left"/>
              <w:rPr/>
            </w:pPr>
            <w:r>
              <w:rPr/>
              <w:t>47618</w:t>
            </w:r>
          </w:p>
        </w:tc>
        <w:tc>
          <w:tcPr>
            <w:tcW w:w="1839" w:type="dxa"/>
            <w:tcBorders/>
            <w:vAlign w:val="center"/>
          </w:tcPr>
          <w:p>
            <w:pPr>
              <w:pStyle w:val="TableContents"/>
              <w:bidi w:val="0"/>
              <w:spacing w:before="0" w:after="283"/>
              <w:jc w:val="left"/>
              <w:rPr/>
            </w:pPr>
            <w:r>
              <w:rPr/>
              <w:t>3589782.93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125"/>
        <w:gridCol w:w="7080"/>
      </w:tblGrid>
      <w:tr>
        <w:trPr/>
        <w:tc>
          <w:tcPr>
            <w:tcW w:w="3125" w:type="dxa"/>
            <w:tcBorders/>
            <w:vAlign w:val="center"/>
          </w:tcPr>
          <w:p>
            <w:pPr>
              <w:pStyle w:val="TableContents"/>
              <w:bidi w:val="0"/>
              <w:spacing w:before="0" w:after="283"/>
              <w:jc w:val="left"/>
              <w:rPr/>
            </w:pPr>
            <w:r>
              <w:rPr/>
              <w:t>Remarks</w:t>
            </w:r>
          </w:p>
        </w:tc>
        <w:tc>
          <w:tcPr>
            <w:tcW w:w="7080" w:type="dxa"/>
            <w:tcBorders/>
            <w:vAlign w:val="center"/>
          </w:tcPr>
          <w:p>
            <w:pPr>
              <w:pStyle w:val="TableContents"/>
              <w:bidi w:val="0"/>
              <w:spacing w:before="0" w:after="0"/>
              <w:jc w:val="left"/>
              <w:rPr/>
            </w:pPr>
            <w:r>
              <w:rPr/>
              <w:t>The sales of shares set forth herein are made in connection with a selling plan dated July 12th, 2024 that is intended to comply with Rule 10b5-1(c). All shares to be sold by The 2018 Yuan and Zhang Revocable Trust.</w:t>
            </w:r>
          </w:p>
        </w:tc>
      </w:tr>
      <w:tr>
        <w:trPr/>
        <w:tc>
          <w:tcPr>
            <w:tcW w:w="3125" w:type="dxa"/>
            <w:tcBorders/>
            <w:vAlign w:val="center"/>
          </w:tcPr>
          <w:p>
            <w:pPr>
              <w:pStyle w:val="TableContents"/>
              <w:bidi w:val="0"/>
              <w:spacing w:before="0" w:after="283"/>
              <w:jc w:val="left"/>
              <w:rPr/>
            </w:pPr>
            <w:r>
              <w:rPr/>
              <w:t>Date of Notice</w:t>
            </w:r>
          </w:p>
        </w:tc>
        <w:tc>
          <w:tcPr>
            <w:tcW w:w="7080" w:type="dxa"/>
            <w:tcBorders/>
            <w:vAlign w:val="center"/>
          </w:tcPr>
          <w:p>
            <w:pPr>
              <w:pStyle w:val="TableContents"/>
              <w:bidi w:val="0"/>
              <w:spacing w:before="0" w:after="0"/>
              <w:jc w:val="left"/>
              <w:rPr/>
            </w:pPr>
            <w:r>
              <w:rPr/>
              <w:t>04/14/2025</w:t>
            </w:r>
          </w:p>
        </w:tc>
      </w:tr>
      <w:tr>
        <w:trPr/>
        <w:tc>
          <w:tcPr>
            <w:tcW w:w="3125" w:type="dxa"/>
            <w:tcBorders/>
            <w:vAlign w:val="center"/>
          </w:tcPr>
          <w:p>
            <w:pPr>
              <w:pStyle w:val="TableContents"/>
              <w:bidi w:val="0"/>
              <w:spacing w:before="0" w:after="283"/>
              <w:jc w:val="left"/>
              <w:rPr/>
            </w:pPr>
            <w:r>
              <w:rPr/>
              <w:t>Date of Plan Adoption or Giving of Instruction, If Relying on Rule 10b5-1</w:t>
            </w:r>
          </w:p>
        </w:tc>
        <w:tc>
          <w:tcPr>
            <w:tcW w:w="7080" w:type="dxa"/>
            <w:tcBorders/>
            <w:vAlign w:val="center"/>
          </w:tcPr>
          <w:p>
            <w:pPr>
              <w:pStyle w:val="TableContents"/>
              <w:bidi w:val="0"/>
              <w:spacing w:before="0" w:after="0"/>
              <w:jc w:val="left"/>
              <w:rPr/>
            </w:pPr>
            <w:r>
              <w:rPr/>
              <w:t>07/12/2024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125" w:type="dxa"/>
            <w:tcBorders/>
            <w:vAlign w:val="center"/>
          </w:tcPr>
          <w:p>
            <w:pPr>
              <w:pStyle w:val="TableContents"/>
              <w:bidi w:val="0"/>
              <w:spacing w:before="0" w:after="283"/>
              <w:jc w:val="left"/>
              <w:rPr/>
            </w:pPr>
            <w:r>
              <w:rPr/>
              <w:t>Signature</w:t>
            </w:r>
          </w:p>
        </w:tc>
        <w:tc>
          <w:tcPr>
            <w:tcW w:w="7080" w:type="dxa"/>
            <w:tcBorders/>
            <w:vAlign w:val="center"/>
          </w:tcPr>
          <w:p>
            <w:pPr>
              <w:pStyle w:val="TableContents"/>
              <w:bidi w:val="0"/>
              <w:spacing w:before="0" w:after="0"/>
              <w:jc w:val="left"/>
              <w:rPr/>
            </w:pPr>
            <w:r>
              <w:rPr/>
              <w:t>Goldman Sachs &amp; Co. LLC on behalf of Eric S. Yuan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929</Words>
  <Characters>4602</Characters>
  <CharactersWithSpaces>5446</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