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6655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65543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Bawa Aparna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04/08/2026</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4"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793"/>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86" w:lineRule="exact"/>
        <w:rPr>
          <w:sz w:val="24"/>
          <w:szCs w:val="24"/>
          <w:color w:val="auto"/>
        </w:rPr>
      </w:pPr>
    </w:p>
    <w:p>
      <w:pPr>
        <w:sectPr>
          <w:pgSz w:w="11900" w:h="16838" w:orient="portrait"/>
          <w:cols w:equalWidth="0" w:num="3">
            <w:col w:w="3180" w:space="720"/>
            <w:col w:w="3107" w:space="720"/>
            <w:col w:w="3353"/>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3740" w:type="dxa"/>
            <w:vAlign w:val="bottom"/>
            <w:gridSpan w:val="6"/>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1"/>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280" w:type="dxa"/>
            <w:vAlign w:val="bottom"/>
            <w:gridSpan w:val="5"/>
            <w:vMerge w:val="restart"/>
          </w:tcPr>
          <w:p>
            <w:pPr>
              <w:ind w:left="180"/>
              <w:spacing w:after="0"/>
              <w:rPr>
                <w:sz w:val="20"/>
                <w:szCs w:val="20"/>
                <w:color w:val="auto"/>
              </w:rPr>
            </w:pPr>
            <w:r>
              <w:rPr>
                <w:rFonts w:ascii="Arial" w:cs="Arial" w:eastAsia="Arial" w:hAnsi="Arial"/>
                <w:sz w:val="13"/>
                <w:szCs w:val="13"/>
                <w:color w:val="auto"/>
                <w:w w:val="99"/>
              </w:rPr>
              <w:t>Form filed by One Reporting Person</w:t>
            </w: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6"/>
              </w:rPr>
              <w:t>SAN JOSE</w:t>
            </w:r>
          </w:p>
        </w:tc>
        <w:tc>
          <w:tcPr>
            <w:tcW w:w="740" w:type="dxa"/>
            <w:vAlign w:val="bottom"/>
            <w:vMerge w:val="restart"/>
          </w:tcPr>
          <w:p>
            <w:pPr>
              <w:ind w:left="460"/>
              <w:spacing w:after="0"/>
              <w:rPr>
                <w:sz w:val="20"/>
                <w:szCs w:val="20"/>
                <w:color w:val="auto"/>
              </w:rPr>
            </w:pPr>
            <w:r>
              <w:rPr>
                <w:rFonts w:ascii="Times New Roman" w:cs="Times New Roman" w:eastAsia="Times New Roman" w:hAnsi="Times New Roman"/>
                <w:sz w:val="17"/>
                <w:szCs w:val="17"/>
                <w:color w:val="0000FF"/>
              </w:rPr>
              <w:t>CA</w:t>
            </w:r>
          </w:p>
        </w:tc>
        <w:tc>
          <w:tcPr>
            <w:tcW w:w="880" w:type="dxa"/>
            <w:vAlign w:val="bottom"/>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95113</w:t>
            </w: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0" w:type="dxa"/>
            <w:vAlign w:val="bottom"/>
            <w:gridSpan w:val="8"/>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0" w:type="dxa"/>
            <w:vAlign w:val="bottom"/>
            <w:gridSpan w:val="8"/>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restart"/>
          </w:tcPr>
          <w:p>
            <w:pPr>
              <w:spacing w:after="0"/>
              <w:rPr>
                <w:sz w:val="6"/>
                <w:szCs w:val="6"/>
                <w:color w:val="auto"/>
              </w:rPr>
            </w:pPr>
          </w:p>
        </w:tc>
        <w:tc>
          <w:tcPr>
            <w:tcW w:w="6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620" w:type="dxa"/>
            <w:vAlign w:val="bottom"/>
            <w:gridSpan w:val="2"/>
            <w:vMerge w:val="restart"/>
          </w:tcPr>
          <w:p>
            <w:pPr>
              <w:ind w:left="460"/>
              <w:spacing w:after="0"/>
              <w:rPr>
                <w:sz w:val="20"/>
                <w:szCs w:val="20"/>
                <w:color w:val="auto"/>
              </w:rPr>
            </w:pPr>
            <w:r>
              <w:rPr>
                <w:rFonts w:ascii="Arial" w:cs="Arial" w:eastAsia="Arial" w:hAnsi="Arial"/>
                <w:sz w:val="13"/>
                <w:szCs w:val="13"/>
                <w:color w:val="auto"/>
              </w:rPr>
              <w:t>(State)</w:t>
            </w:r>
          </w:p>
        </w:tc>
        <w:tc>
          <w:tcPr>
            <w:tcW w:w="12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6380" w:type="dxa"/>
            <w:vAlign w:val="bottom"/>
            <w:tcBorders>
              <w:bottom w:val="single" w:sz="8" w:color="2C2C2C"/>
            </w:tcBorders>
            <w:gridSpan w:val="9"/>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2"/>
          </w:tcPr>
          <w:p>
            <w:pPr>
              <w:jc w:val="center"/>
              <w:ind w:left="609"/>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4"/>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jc w:val="center"/>
              <w:ind w:right="75"/>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04/08/2026</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8"/>
              </w:rPr>
              <w:t>21,392</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23,370</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04/08/2026</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(2)</w:t>
            </w: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8"/>
              </w:rPr>
              <w:t>10,885</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84.02</w:t>
            </w:r>
          </w:p>
        </w:tc>
        <w:tc>
          <w:tcPr>
            <w:tcW w:w="40" w:type="dxa"/>
            <w:vAlign w:val="bottom"/>
          </w:tcPr>
          <w:p>
            <w:pPr>
              <w:spacing w:after="0"/>
              <w:rPr>
                <w:sz w:val="21"/>
                <w:szCs w:val="21"/>
                <w:color w:val="auto"/>
              </w:rPr>
            </w:pPr>
          </w:p>
        </w:tc>
        <w:tc>
          <w:tcPr>
            <w:tcW w:w="124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12,485</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04/09/2026</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9"/>
              </w:rPr>
              <w:t>4,845</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Pr>
          <w:p>
            <w:pPr>
              <w:spacing w:after="0"/>
              <w:rPr>
                <w:sz w:val="21"/>
                <w:szCs w:val="21"/>
                <w:color w:val="auto"/>
              </w:rPr>
            </w:pPr>
          </w:p>
        </w:tc>
        <w:tc>
          <w:tcPr>
            <w:tcW w:w="124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17,330</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footnote</w:t>
            </w:r>
            <w:r>
              <w:rPr>
                <w:rFonts w:ascii="Times New Roman" w:cs="Times New Roman" w:eastAsia="Times New Roman" w:hAnsi="Times New Roman"/>
                <w:sz w:val="21"/>
                <w:szCs w:val="21"/>
                <w:color w:val="008000"/>
                <w:w w:val="98"/>
                <w:vertAlign w:val="superscript"/>
              </w:rPr>
              <w:t>(1)</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vMerge w:val="restart"/>
          </w:tcPr>
          <w:p>
            <w:pPr>
              <w:jc w:val="center"/>
              <w:ind w:left="609"/>
              <w:spacing w:after="0"/>
              <w:rPr>
                <w:sz w:val="20"/>
                <w:szCs w:val="20"/>
                <w:color w:val="auto"/>
              </w:rPr>
            </w:pPr>
            <w:r>
              <w:rPr>
                <w:rFonts w:ascii="Times New Roman" w:cs="Times New Roman" w:eastAsia="Times New Roman" w:hAnsi="Times New Roman"/>
                <w:sz w:val="17"/>
                <w:szCs w:val="17"/>
                <w:color w:val="0000FF"/>
                <w:w w:val="98"/>
              </w:rPr>
              <w:t>04/09/2026</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63"/>
              <w:spacing w:after="0"/>
              <w:rPr>
                <w:sz w:val="20"/>
                <w:szCs w:val="20"/>
                <w:color w:val="auto"/>
              </w:rPr>
            </w:pPr>
            <w:r>
              <w:rPr>
                <w:rFonts w:ascii="Times New Roman" w:cs="Times New Roman" w:eastAsia="Times New Roman" w:hAnsi="Times New Roman"/>
                <w:sz w:val="25"/>
                <w:szCs w:val="25"/>
                <w:color w:val="0000FF"/>
                <w:w w:val="90"/>
                <w:vertAlign w:val="subscript"/>
              </w:rPr>
              <w:t>F</w:t>
            </w:r>
            <w:r>
              <w:rPr>
                <w:rFonts w:ascii="Times New Roman" w:cs="Times New Roman" w:eastAsia="Times New Roman" w:hAnsi="Times New Roman"/>
                <w:sz w:val="11"/>
                <w:szCs w:val="11"/>
                <w:color w:val="008000"/>
                <w:w w:val="90"/>
              </w:rPr>
              <w:t>(3)</w:t>
            </w:r>
          </w:p>
        </w:tc>
        <w:tc>
          <w:tcPr>
            <w:tcW w:w="700" w:type="dxa"/>
            <w:vAlign w:val="bottom"/>
            <w:vMerge w:val="restart"/>
          </w:tcPr>
          <w:p>
            <w:pPr>
              <w:jc w:val="center"/>
              <w:ind w:left="55"/>
              <w:spacing w:after="0"/>
              <w:rPr>
                <w:sz w:val="20"/>
                <w:szCs w:val="20"/>
                <w:color w:val="auto"/>
              </w:rPr>
            </w:pPr>
            <w:r>
              <w:rPr>
                <w:rFonts w:ascii="Times New Roman" w:cs="Times New Roman" w:eastAsia="Times New Roman" w:hAnsi="Times New Roman"/>
                <w:sz w:val="17"/>
                <w:szCs w:val="17"/>
                <w:color w:val="0000FF"/>
                <w:w w:val="99"/>
              </w:rPr>
              <w:t>2,466</w:t>
            </w:r>
          </w:p>
        </w:tc>
        <w:tc>
          <w:tcPr>
            <w:tcW w:w="6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20" w:type="dxa"/>
            <w:vAlign w:val="bottom"/>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83.23</w:t>
            </w:r>
          </w:p>
        </w:tc>
        <w:tc>
          <w:tcPr>
            <w:tcW w:w="40" w:type="dxa"/>
            <w:vAlign w:val="bottom"/>
          </w:tcPr>
          <w:p>
            <w:pPr>
              <w:spacing w:after="0"/>
              <w:rPr>
                <w:sz w:val="21"/>
                <w:szCs w:val="21"/>
                <w:color w:val="auto"/>
              </w:rPr>
            </w:pPr>
          </w:p>
        </w:tc>
        <w:tc>
          <w:tcPr>
            <w:tcW w:w="124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14,864</w:t>
            </w:r>
          </w:p>
        </w:tc>
        <w:tc>
          <w:tcPr>
            <w:tcW w:w="32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480" w:type="dxa"/>
            <w:vAlign w:val="bottom"/>
            <w:gridSpan w:val="4"/>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97"/>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tcPr>
          <w:p>
            <w:pPr>
              <w:spacing w:after="0"/>
              <w:rPr>
                <w:sz w:val="17"/>
                <w:szCs w:val="17"/>
                <w:color w:val="auto"/>
              </w:rPr>
            </w:pPr>
          </w:p>
        </w:tc>
        <w:tc>
          <w:tcPr>
            <w:tcW w:w="12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20" w:type="dxa"/>
            <w:vAlign w:val="bottom"/>
            <w:gridSpan w:val="11"/>
          </w:tcPr>
          <w:p>
            <w:pPr>
              <w:jc w:val="right"/>
              <w:ind w:right="14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4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7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2.</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60" w:type="dxa"/>
            <w:vAlign w:val="bottom"/>
          </w:tcPr>
          <w:p>
            <w:pPr>
              <w:spacing w:after="0"/>
              <w:rPr>
                <w:sz w:val="14"/>
                <w:szCs w:val="14"/>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1"/>
              <w:spacing w:after="0"/>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Price of</w:t>
            </w:r>
          </w:p>
        </w:tc>
        <w:tc>
          <w:tcPr>
            <w:tcW w:w="88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41"/>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160" w:type="dxa"/>
            <w:vAlign w:val="bottom"/>
          </w:tcPr>
          <w:p>
            <w:pPr>
              <w:spacing w:after="0"/>
              <w:rPr>
                <w:sz w:val="11"/>
                <w:szCs w:val="11"/>
                <w:color w:val="auto"/>
              </w:rPr>
            </w:pP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720" w:type="dxa"/>
            <w:vAlign w:val="bottom"/>
            <w:tcBorders>
              <w:right w:val="single" w:sz="8" w:color="2C2C2C"/>
            </w:tcBorders>
            <w:gridSpan w:val="3"/>
          </w:tcPr>
          <w:p>
            <w:pPr>
              <w:ind w:left="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Following</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(5)</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11,963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04/08/2026</w:t>
            </w:r>
          </w:p>
        </w:tc>
        <w:tc>
          <w:tcPr>
            <w:tcW w:w="124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w w:val="94"/>
              </w:rPr>
              <w:t>11,963</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4"/>
              </w:rPr>
              <w:t>11,963</w:t>
            </w:r>
          </w:p>
        </w:tc>
        <w:tc>
          <w:tcPr>
            <w:tcW w:w="60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(6)</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9,429</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04/08/2026</w:t>
            </w:r>
          </w:p>
        </w:tc>
        <w:tc>
          <w:tcPr>
            <w:tcW w:w="124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rPr>
              <w:t>9,429</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5"/>
              </w:rPr>
              <w:t>9,429</w:t>
            </w:r>
          </w:p>
        </w:tc>
        <w:tc>
          <w:tcPr>
            <w:tcW w:w="60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(7)</w:t>
            </w: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(8)</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4,845</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880" w:type="dxa"/>
            <w:vAlign w:val="bottom"/>
            <w:vMerge w:val="restart"/>
          </w:tcPr>
          <w:p>
            <w:pPr>
              <w:jc w:val="right"/>
              <w:spacing w:after="0" w:line="141" w:lineRule="exact"/>
              <w:rPr>
                <w:sz w:val="20"/>
                <w:szCs w:val="20"/>
                <w:color w:val="auto"/>
              </w:rPr>
            </w:pPr>
            <w:r>
              <w:rPr>
                <w:rFonts w:ascii="Times New Roman" w:cs="Times New Roman" w:eastAsia="Times New Roman" w:hAnsi="Times New Roman"/>
                <w:sz w:val="13"/>
                <w:szCs w:val="13"/>
                <w:color w:val="0000FF"/>
              </w:rPr>
              <w:t>04/09/2026</w:t>
            </w:r>
          </w:p>
        </w:tc>
        <w:tc>
          <w:tcPr>
            <w:tcW w:w="1240" w:type="dxa"/>
            <w:vAlign w:val="bottom"/>
          </w:tcPr>
          <w:p>
            <w:pPr>
              <w:spacing w:after="0"/>
              <w:rPr>
                <w:sz w:val="5"/>
                <w:szCs w:val="5"/>
                <w:color w:val="auto"/>
              </w:rPr>
            </w:pPr>
          </w:p>
        </w:tc>
        <w:tc>
          <w:tcPr>
            <w:tcW w:w="600" w:type="dxa"/>
            <w:vAlign w:val="bottom"/>
            <w:vMerge w:val="restart"/>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20" w:type="dxa"/>
            <w:vAlign w:val="bottom"/>
            <w:vMerge w:val="restart"/>
          </w:tcPr>
          <w:p>
            <w:pPr>
              <w:jc w:val="center"/>
              <w:ind w:left="221"/>
              <w:spacing w:after="0" w:line="141" w:lineRule="exact"/>
              <w:rPr>
                <w:sz w:val="20"/>
                <w:szCs w:val="20"/>
                <w:color w:val="auto"/>
              </w:rPr>
            </w:pPr>
            <w:r>
              <w:rPr>
                <w:rFonts w:ascii="Times New Roman" w:cs="Times New Roman" w:eastAsia="Times New Roman" w:hAnsi="Times New Roman"/>
                <w:sz w:val="13"/>
                <w:szCs w:val="13"/>
                <w:color w:val="0000FF"/>
              </w:rPr>
              <w:t>4,845</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jc w:val="center"/>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80" w:type="dxa"/>
            <w:vAlign w:val="bottom"/>
            <w:gridSpan w:val="2"/>
            <w:vMerge w:val="restart"/>
          </w:tcPr>
          <w:p>
            <w:pPr>
              <w:jc w:val="center"/>
              <w:ind w:right="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center"/>
              <w:ind w:left="241"/>
              <w:spacing w:after="0" w:line="141" w:lineRule="exact"/>
              <w:rPr>
                <w:sz w:val="20"/>
                <w:szCs w:val="20"/>
                <w:color w:val="auto"/>
              </w:rPr>
            </w:pPr>
            <w:r>
              <w:rPr>
                <w:rFonts w:ascii="Times New Roman" w:cs="Times New Roman" w:eastAsia="Times New Roman" w:hAnsi="Times New Roman"/>
                <w:sz w:val="13"/>
                <w:szCs w:val="13"/>
                <w:color w:val="0000FF"/>
                <w:w w:val="91"/>
              </w:rPr>
              <w:t>0</w:t>
            </w:r>
          </w:p>
        </w:tc>
        <w:tc>
          <w:tcPr>
            <w:tcW w:w="320" w:type="dxa"/>
            <w:vAlign w:val="bottom"/>
          </w:tcPr>
          <w:p>
            <w:pPr>
              <w:spacing w:after="0"/>
              <w:rPr>
                <w:sz w:val="5"/>
                <w:szCs w:val="5"/>
                <w:color w:val="auto"/>
              </w:rPr>
            </w:pPr>
          </w:p>
        </w:tc>
        <w:tc>
          <w:tcPr>
            <w:tcW w:w="600" w:type="dxa"/>
            <w:vAlign w:val="bottom"/>
            <w:vMerge w:val="restart"/>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vesting RSU</w:t>
            </w:r>
          </w:p>
        </w:tc>
        <w:tc>
          <w:tcPr>
            <w:tcW w:w="74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-2683510</wp:posOffset>
            </wp:positionV>
            <wp:extent cx="28575" cy="2688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6885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42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Rafik Bawa and Aparna Bawa, as Trustees of the Bawa Family Trust under agreement dated November 12, 2013, for which the Reporting Person and the Reporting Person's spouse serve as trustees.</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by Issuer to satisfy the tax withholding obligation in connection with the vesting of Performance-vesting restricted stock units.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performance-vesting restricted stock unit (the performance-vesting RSU) represents a contingent right to receive one share of Issuers Class A Common Stock.</w:t>
      </w:r>
    </w:p>
    <w:p>
      <w:pPr>
        <w:spacing w:after="0" w:line="41" w:lineRule="exact"/>
        <w:rPr>
          <w:rFonts w:ascii="Times New Roman" w:cs="Times New Roman" w:eastAsia="Times New Roman" w:hAnsi="Times New Roman"/>
          <w:sz w:val="13"/>
          <w:szCs w:val="13"/>
          <w:color w:val="008000"/>
        </w:rPr>
      </w:pPr>
    </w:p>
    <w:p>
      <w:pPr>
        <w:ind w:left="40" w:right="22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performance-vesting RSUs previously granted to the Reporting Person, which were subject to vesting upon certification by the Compensation Committee of the Companys achievement of certain performance metrics and determination of the number of performance-vesting RSUs that were eligible to vest, which determination occurred on February 27, 2026. The performance-vesting RSU is also subject to a service-based vesting requirement and vested on April 9, 2026.</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Aparna Bawa, Attorney-in-</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5"/>
              </w:rPr>
              <w:t>04/10/2026</w:t>
            </w:r>
          </w:p>
        </w:tc>
        <w:tc>
          <w:tcPr>
            <w:tcW w:w="0" w:type="dxa"/>
            <w:vAlign w:val="bottom"/>
          </w:tcPr>
          <w:p>
            <w:pPr>
              <w:spacing w:after="0"/>
              <w:rPr>
                <w:sz w:val="1"/>
                <w:szCs w:val="1"/>
                <w:color w:val="auto"/>
              </w:rPr>
            </w:pPr>
          </w:p>
        </w:tc>
      </w:tr>
      <w:tr>
        <w:trPr>
          <w:trHeight w:val="87"/>
        </w:trPr>
        <w:tc>
          <w:tcPr>
            <w:tcW w:w="28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720" w:type="dxa"/>
            <w:vAlign w:val="bottom"/>
            <w:tcBorders>
              <w:top w:val="single" w:sz="8" w:color="auto"/>
              <w:bottom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8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sectPr>
          <w:pgSz w:w="11900" w:h="16838" w:orient="portrait"/>
          <w:cols w:equalWidth="0" w:num="1">
            <w:col w:w="11080"/>
          </w:cols>
          <w:pgMar w:left="460" w:top="216" w:right="359" w:bottom="0" w:gutter="0" w:footer="0" w:header="0"/>
          <w:type w:val="continuous"/>
        </w:sect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599"/>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330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2026-04-10T18:34:00Z</dcterms:created>
  <dcterms:modified xsi:type="dcterms:W3CDTF">2026-04-10T18:34:00Z</dcterms:modified>
</cp:coreProperties>
</file>