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89" w:orient="portrait"/>
          <w:cols w:equalWidth="0" w:num="2">
            <w:col w:w="2260" w:space="300"/>
            <w:col w:w="8520"/>
          </w:cols>
          <w:pgMar w:left="460" w:top="221"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03/10/2021</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428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4287520"/>
                    </a:xfrm>
                    <a:prstGeom prst="rect">
                      <a:avLst/>
                    </a:prstGeom>
                    <a:noFill/>
                  </pic:spPr>
                </pic:pic>
              </a:graphicData>
            </a:graphic>
          </wp:anchor>
        </w:drawing>
      </w:r>
    </w:p>
    <w:p>
      <w:pPr>
        <w:spacing w:after="0" w:line="389" w:lineRule="exact"/>
        <w:rPr>
          <w:sz w:val="24"/>
          <w:szCs w:val="24"/>
          <w:color w:val="auto"/>
        </w:rPr>
      </w:pPr>
    </w:p>
    <w:p>
      <w:pPr>
        <w:sectPr>
          <w:pgSz w:w="11900" w:h="16889"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20" w:type="dxa"/>
            <w:vAlign w:val="bottom"/>
          </w:tcPr>
          <w:p>
            <w:pPr>
              <w:ind w:left="62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3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5"/>
              </w:rPr>
              <w:t>Of (D) (Instr. 3, 4 and 5)</w:t>
            </w:r>
          </w:p>
        </w:tc>
        <w:tc>
          <w:tcPr>
            <w:tcW w:w="980" w:type="dxa"/>
            <w:vAlign w:val="bottom"/>
          </w:tcPr>
          <w:p>
            <w:pPr>
              <w:spacing w:after="0"/>
              <w:rPr>
                <w:sz w:val="10"/>
                <w:szCs w:val="10"/>
                <w:color w:val="auto"/>
              </w:rPr>
            </w:pPr>
          </w:p>
        </w:tc>
        <w:tc>
          <w:tcPr>
            <w:tcW w:w="11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jc w:val="center"/>
              <w:ind w:left="4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Pr>
          <w:p>
            <w:pPr>
              <w:spacing w:after="0"/>
              <w:rPr>
                <w:sz w:val="22"/>
                <w:szCs w:val="22"/>
                <w:color w:val="auto"/>
              </w:rPr>
            </w:pPr>
          </w:p>
        </w:tc>
        <w:tc>
          <w:tcPr>
            <w:tcW w:w="780" w:type="dxa"/>
            <w:vAlign w:val="bottom"/>
          </w:tcPr>
          <w:p>
            <w:pPr>
              <w:jc w:val="center"/>
              <w:ind w:right="284"/>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8"/>
              </w:rPr>
              <w:t>21,875</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980" w:type="dxa"/>
            <w:vAlign w:val="bottom"/>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100" w:type="dxa"/>
            <w:vAlign w:val="bottom"/>
          </w:tcPr>
          <w:p>
            <w:pPr>
              <w:jc w:val="right"/>
              <w:ind w:right="244"/>
              <w:spacing w:after="0"/>
              <w:rPr>
                <w:sz w:val="20"/>
                <w:szCs w:val="20"/>
                <w:color w:val="auto"/>
              </w:rPr>
            </w:pPr>
            <w:r>
              <w:rPr>
                <w:rFonts w:ascii="Arial" w:cs="Arial" w:eastAsia="Arial" w:hAnsi="Arial"/>
                <w:sz w:val="17"/>
                <w:szCs w:val="17"/>
                <w:color w:val="0000FF"/>
              </w:rPr>
              <w:t>77,277</w:t>
            </w:r>
          </w:p>
        </w:tc>
        <w:tc>
          <w:tcPr>
            <w:tcW w:w="920" w:type="dxa"/>
            <w:vAlign w:val="bottom"/>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10,688</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347.99</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66,589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754</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334.3572</w:t>
            </w:r>
            <w:r>
              <w:rPr>
                <w:rFonts w:ascii="Arial" w:cs="Arial" w:eastAsia="Arial" w:hAnsi="Arial"/>
                <w:sz w:val="21"/>
                <w:szCs w:val="21"/>
                <w:color w:val="008000"/>
                <w:w w:val="86"/>
                <w:vertAlign w:val="superscript"/>
              </w:rPr>
              <w:t>(3)</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65,835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335.12</w:t>
            </w:r>
            <w:r>
              <w:rPr>
                <w:rFonts w:ascii="Arial" w:cs="Arial" w:eastAsia="Arial" w:hAnsi="Arial"/>
                <w:sz w:val="21"/>
                <w:szCs w:val="21"/>
                <w:color w:val="008000"/>
                <w:w w:val="86"/>
                <w:vertAlign w:val="superscript"/>
              </w:rPr>
              <w:t>(4)</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65,635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745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334.3572</w:t>
            </w:r>
            <w:r>
              <w:rPr>
                <w:rFonts w:ascii="Arial" w:cs="Arial" w:eastAsia="Arial" w:hAnsi="Arial"/>
                <w:sz w:val="21"/>
                <w:szCs w:val="21"/>
                <w:color w:val="008000"/>
                <w:w w:val="86"/>
                <w:vertAlign w:val="superscript"/>
              </w:rPr>
              <w:t>(5)</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64,890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338.03</w:t>
            </w:r>
            <w:r>
              <w:rPr>
                <w:rFonts w:ascii="Arial" w:cs="Arial" w:eastAsia="Arial" w:hAnsi="Arial"/>
                <w:sz w:val="21"/>
                <w:szCs w:val="21"/>
                <w:color w:val="008000"/>
                <w:w w:val="86"/>
                <w:vertAlign w:val="superscript"/>
              </w:rPr>
              <w:t>(6)</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64,290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339.05</w:t>
            </w:r>
            <w:r>
              <w:rPr>
                <w:rFonts w:ascii="Arial" w:cs="Arial" w:eastAsia="Arial" w:hAnsi="Arial"/>
                <w:sz w:val="21"/>
                <w:szCs w:val="21"/>
                <w:color w:val="008000"/>
                <w:w w:val="86"/>
                <w:vertAlign w:val="superscript"/>
              </w:rPr>
              <w:t>(7)</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63,690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750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340.282</w:t>
            </w:r>
            <w:r>
              <w:rPr>
                <w:rFonts w:ascii="Arial" w:cs="Arial" w:eastAsia="Arial" w:hAnsi="Arial"/>
                <w:sz w:val="21"/>
                <w:szCs w:val="21"/>
                <w:color w:val="008000"/>
                <w:w w:val="86"/>
                <w:vertAlign w:val="superscript"/>
              </w:rPr>
              <w:t>(8)</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62,940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341.255</w:t>
            </w:r>
            <w:r>
              <w:rPr>
                <w:rFonts w:ascii="Arial" w:cs="Arial" w:eastAsia="Arial" w:hAnsi="Arial"/>
                <w:sz w:val="21"/>
                <w:szCs w:val="21"/>
                <w:color w:val="008000"/>
                <w:w w:val="86"/>
                <w:vertAlign w:val="superscript"/>
              </w:rPr>
              <w:t>(9)</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62,340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342.195</w:t>
            </w:r>
            <w:r>
              <w:rPr>
                <w:rFonts w:ascii="Arial" w:cs="Arial" w:eastAsia="Arial" w:hAnsi="Arial"/>
                <w:sz w:val="21"/>
                <w:szCs w:val="21"/>
                <w:color w:val="008000"/>
                <w:w w:val="83"/>
                <w:vertAlign w:val="superscript"/>
              </w:rPr>
              <w:t>(10)</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62,140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345.045</w:t>
            </w:r>
            <w:r>
              <w:rPr>
                <w:rFonts w:ascii="Arial" w:cs="Arial" w:eastAsia="Arial" w:hAnsi="Arial"/>
                <w:sz w:val="21"/>
                <w:szCs w:val="21"/>
                <w:color w:val="008000"/>
                <w:w w:val="83"/>
                <w:vertAlign w:val="superscript"/>
              </w:rPr>
              <w:t>(11)</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61,940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347.005</w:t>
            </w:r>
            <w:r>
              <w:rPr>
                <w:rFonts w:ascii="Arial" w:cs="Arial" w:eastAsia="Arial" w:hAnsi="Arial"/>
                <w:sz w:val="21"/>
                <w:szCs w:val="21"/>
                <w:color w:val="008000"/>
                <w:w w:val="83"/>
                <w:vertAlign w:val="superscript"/>
              </w:rPr>
              <w:t>(12)</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61,740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348.34</w:t>
            </w:r>
            <w:r>
              <w:rPr>
                <w:rFonts w:ascii="Arial" w:cs="Arial" w:eastAsia="Arial" w:hAnsi="Arial"/>
                <w:sz w:val="21"/>
                <w:szCs w:val="21"/>
                <w:color w:val="008000"/>
                <w:w w:val="83"/>
                <w:vertAlign w:val="superscript"/>
              </w:rPr>
              <w:t>(13)</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61,540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349.9056</w:t>
            </w:r>
            <w:r>
              <w:rPr>
                <w:rFonts w:ascii="Arial" w:cs="Arial" w:eastAsia="Arial" w:hAnsi="Arial"/>
                <w:sz w:val="21"/>
                <w:szCs w:val="21"/>
                <w:color w:val="008000"/>
                <w:w w:val="85"/>
                <w:vertAlign w:val="superscript"/>
              </w:rPr>
              <w:t>(14)</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59,839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650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350.5764</w:t>
            </w:r>
            <w:r>
              <w:rPr>
                <w:rFonts w:ascii="Arial" w:cs="Arial" w:eastAsia="Arial" w:hAnsi="Arial"/>
                <w:sz w:val="21"/>
                <w:szCs w:val="21"/>
                <w:color w:val="008000"/>
                <w:w w:val="85"/>
                <w:vertAlign w:val="superscript"/>
              </w:rPr>
              <w:t>(15)</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59,189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03/10/2021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352.17</w:t>
            </w:r>
          </w:p>
        </w:tc>
        <w:tc>
          <w:tcPr>
            <w:tcW w:w="1100" w:type="dxa"/>
            <w:vAlign w:val="bottom"/>
            <w:tcBorders>
              <w:bottom w:val="single" w:sz="8" w:color="2C2C2C"/>
            </w:tcBorders>
          </w:tcPr>
          <w:p>
            <w:pPr>
              <w:jc w:val="right"/>
              <w:ind w:right="244"/>
              <w:spacing w:after="0"/>
              <w:rPr>
                <w:sz w:val="20"/>
                <w:szCs w:val="20"/>
                <w:color w:val="auto"/>
              </w:rPr>
            </w:pPr>
            <w:r>
              <w:rPr>
                <w:rFonts w:ascii="Arial" w:cs="Arial" w:eastAsia="Arial" w:hAnsi="Arial"/>
                <w:sz w:val="17"/>
                <w:szCs w:val="17"/>
                <w:color w:val="0000FF"/>
              </w:rPr>
              <w:t>59,089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360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36093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(16)</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1"/>
              </w:rPr>
              <w:t>(17)</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21,875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03/10/2021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42" w:lineRule="exact"/>
              <w:rPr>
                <w:sz w:val="20"/>
                <w:szCs w:val="20"/>
                <w:color w:val="auto"/>
              </w:rPr>
            </w:pPr>
            <w:r>
              <w:rPr>
                <w:rFonts w:ascii="Arial" w:cs="Arial" w:eastAsia="Arial" w:hAnsi="Arial"/>
                <w:sz w:val="13"/>
                <w:szCs w:val="13"/>
                <w:color w:val="0000FF"/>
              </w:rPr>
              <w:t>21,875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right"/>
              <w:ind w:right="201"/>
              <w:spacing w:after="0" w:line="142" w:lineRule="exact"/>
              <w:rPr>
                <w:sz w:val="20"/>
                <w:szCs w:val="20"/>
                <w:color w:val="auto"/>
              </w:rPr>
            </w:pPr>
            <w:r>
              <w:rPr>
                <w:rFonts w:ascii="Arial" w:cs="Arial" w:eastAsia="Arial" w:hAnsi="Arial"/>
                <w:sz w:val="13"/>
                <w:szCs w:val="13"/>
                <w:color w:val="0000FF"/>
              </w:rPr>
              <w:t>218,750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(16)</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1"/>
              </w:rPr>
              <w:t>(18)</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95"/>
              <w:spacing w:after="0"/>
              <w:rPr>
                <w:sz w:val="20"/>
                <w:szCs w:val="20"/>
                <w:color w:val="auto"/>
              </w:rPr>
            </w:pPr>
            <w:r>
              <w:rPr>
                <w:rFonts w:ascii="Arial" w:cs="Arial" w:eastAsia="Arial" w:hAnsi="Arial"/>
                <w:sz w:val="17"/>
                <w:szCs w:val="17"/>
                <w:color w:val="0000FF"/>
              </w:rPr>
              <w:t>450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321"/>
              <w:spacing w:after="0" w:line="142" w:lineRule="exact"/>
              <w:rPr>
                <w:sz w:val="20"/>
                <w:szCs w:val="20"/>
                <w:color w:val="auto"/>
              </w:rPr>
            </w:pPr>
            <w:r>
              <w:rPr>
                <w:rFonts w:ascii="Arial" w:cs="Arial" w:eastAsia="Arial" w:hAnsi="Arial"/>
                <w:sz w:val="13"/>
                <w:szCs w:val="13"/>
                <w:color w:val="0000FF"/>
              </w:rPr>
              <w:t>450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$333.84 to $334.77.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$334.92 to $335.32.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89" w:orient="portrait"/>
          <w:cols w:equalWidth="0" w:num="1">
            <w:col w:w="11080"/>
          </w:cols>
          <w:pgMar w:left="460" w:top="221" w:right="359" w:bottom="0" w:gutter="0" w:footer="0" w:header="0"/>
          <w:type w:val="continuous"/>
        </w:sectPr>
      </w:pPr>
    </w:p>
    <w:bookmarkStart w:id="1" w:name="page2"/>
    <w:bookmarkEnd w:id="1"/>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$336.47 to $336.89.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$337.52 to $338.42.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$338.58 to $339.56.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$339.84 to $340.82.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right="6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$341.00 to $341.63.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$342.07 to $342.32.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8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$344.64 to $345.49.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$346.81 to $347.20.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$348.00 to $348.68.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$349.13 to $350.12.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$350.17 to $351.10.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jc w:val="both"/>
        <w:ind w:right="540" w:firstLine="2"/>
        <w:spacing w:after="0" w:line="23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ofemployment of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right="60" w:firstLine="2"/>
        <w:spacing w:after="0" w:line="249" w:lineRule="auto"/>
        <w:tabs>
          <w:tab w:leader="none" w:pos="19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03/12/2021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706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2021-03-12T20:02:23Z</dcterms:created>
  <dcterms:modified xsi:type="dcterms:W3CDTF">2021-03-12T20:02:23Z</dcterms:modified>
</cp:coreProperties>
</file>