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5698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69849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Yuan Eric S.</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360"/>
        <w:spacing w:after="0" w:line="38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6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2"/>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260" w:type="dxa"/>
            <w:vAlign w:val="bottom"/>
            <w:gridSpan w:val="3"/>
          </w:tcPr>
          <w:p>
            <w:pPr>
              <w:jc w:val="right"/>
              <w:ind w:right="548"/>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920" w:type="dxa"/>
            <w:vAlign w:val="bottom"/>
            <w:gridSpan w:val="3"/>
          </w:tcPr>
          <w:p>
            <w:pPr>
              <w:spacing w:after="0" w:line="139"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4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720" w:type="dxa"/>
            <w:vAlign w:val="bottom"/>
            <w:vMerge w:val="restart"/>
          </w:tcPr>
          <w:p>
            <w:pPr>
              <w:jc w:val="right"/>
              <w:ind w:right="448"/>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2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720" w:type="dxa"/>
            <w:vAlign w:val="bottom"/>
          </w:tcPr>
          <w:p>
            <w:pPr>
              <w:jc w:val="right"/>
              <w:ind w:right="308"/>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720" w:type="dxa"/>
            <w:vAlign w:val="bottom"/>
            <w:vMerge w:val="restart"/>
          </w:tcPr>
          <w:p>
            <w:pPr>
              <w:jc w:val="right"/>
              <w:ind w:right="748"/>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2"/>
        </w:trPr>
        <w:tc>
          <w:tcPr>
            <w:tcW w:w="180" w:type="dxa"/>
            <w:vAlign w:val="bottom"/>
            <w:gridSpan w:val="2"/>
            <w:vMerge w:val="continue"/>
          </w:tcPr>
          <w:p>
            <w:pPr>
              <w:spacing w:after="0"/>
              <w:rPr>
                <w:sz w:val="6"/>
                <w:szCs w:val="6"/>
                <w:color w:val="auto"/>
              </w:rPr>
            </w:pPr>
          </w:p>
        </w:tc>
        <w:tc>
          <w:tcPr>
            <w:tcW w:w="38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020" w:type="dxa"/>
            <w:vAlign w:val="bottom"/>
            <w:gridSpan w:val="3"/>
          </w:tcPr>
          <w:p>
            <w:pPr>
              <w:ind w:left="60"/>
              <w:spacing w:after="0"/>
              <w:rPr>
                <w:sz w:val="20"/>
                <w:szCs w:val="20"/>
                <w:color w:val="auto"/>
              </w:rPr>
            </w:pPr>
            <w:r>
              <w:rPr>
                <w:rFonts w:ascii="Arial" w:cs="Arial" w:eastAsia="Arial" w:hAnsi="Arial"/>
                <w:sz w:val="17"/>
                <w:szCs w:val="17"/>
                <w:color w:val="0000FF"/>
              </w:rPr>
              <w:t>01/30/2020</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40" w:type="dxa"/>
            <w:vAlign w:val="bottom"/>
            <w:gridSpan w:val="2"/>
          </w:tcPr>
          <w:p>
            <w:pPr>
              <w:jc w:val="right"/>
              <w:ind w:right="848"/>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32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260" w:type="dxa"/>
            <w:vAlign w:val="bottom"/>
            <w:gridSpan w:val="3"/>
          </w:tcPr>
          <w:p>
            <w:pPr>
              <w:jc w:val="right"/>
              <w:ind w:right="308"/>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2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56" w:lineRule="exact"/>
        <w:rPr>
          <w:sz w:val="24"/>
          <w:szCs w:val="24"/>
          <w:color w:val="auto"/>
        </w:rPr>
      </w:pPr>
    </w:p>
    <w:p>
      <w:pPr>
        <w:sectPr>
          <w:pgSz w:w="11900" w:h="16838" w:orient="portrait"/>
          <w:cols w:equalWidth="0" w:num="2">
            <w:col w:w="3900" w:space="100"/>
            <w:col w:w="752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9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jc w:val="right"/>
              <w:ind w:right="241"/>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3"/>
                <w:szCs w:val="13"/>
                <w:color w:val="auto"/>
              </w:rPr>
            </w:pPr>
          </w:p>
        </w:tc>
        <w:tc>
          <w:tcPr>
            <w:tcW w:w="200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00"/>
              <w:spacing w:after="0" w:line="128" w:lineRule="exact"/>
              <w:rPr>
                <w:sz w:val="20"/>
                <w:szCs w:val="20"/>
                <w:color w:val="auto"/>
              </w:rPr>
            </w:pPr>
            <w:r>
              <w:rPr>
                <w:rFonts w:ascii="Arial" w:cs="Arial" w:eastAsia="Arial" w:hAnsi="Arial"/>
                <w:sz w:val="12"/>
                <w:szCs w:val="12"/>
                <w:b w:val="1"/>
                <w:bCs w:val="1"/>
                <w:color w:val="auto"/>
                <w:w w:val="92"/>
              </w:rPr>
              <w:t>Date</w:t>
            </w:r>
          </w:p>
        </w:tc>
        <w:tc>
          <w:tcPr>
            <w:tcW w:w="760" w:type="dxa"/>
            <w:vAlign w:val="bottom"/>
          </w:tcPr>
          <w:p>
            <w:pPr>
              <w:spacing w:after="0"/>
              <w:rPr>
                <w:sz w:val="11"/>
                <w:szCs w:val="11"/>
                <w:color w:val="auto"/>
              </w:rPr>
            </w:pPr>
          </w:p>
        </w:tc>
        <w:tc>
          <w:tcPr>
            <w:tcW w:w="11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7"/>
          </w:tcPr>
          <w:p>
            <w:pPr>
              <w:ind w:left="10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900"/>
              <w:spacing w:after="0" w:line="13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8"/>
              </w:rPr>
              <w:t>Code (Instr.</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jc w:val="right"/>
              <w:ind w:right="241"/>
              <w:spacing w:after="0" w:line="131"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2"/>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2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w w:val="96"/>
              </w:rPr>
              <w:t>Amount</w:t>
            </w:r>
          </w:p>
        </w:tc>
        <w:tc>
          <w:tcPr>
            <w:tcW w:w="740" w:type="dxa"/>
            <w:vAlign w:val="bottom"/>
            <w:gridSpan w:val="3"/>
          </w:tcPr>
          <w:p>
            <w:pPr>
              <w:ind w:left="420"/>
              <w:spacing w:after="0" w:line="131" w:lineRule="exact"/>
              <w:rPr>
                <w:sz w:val="20"/>
                <w:szCs w:val="20"/>
                <w:color w:val="auto"/>
              </w:rPr>
            </w:pPr>
            <w:r>
              <w:rPr>
                <w:rFonts w:ascii="Arial" w:cs="Arial" w:eastAsia="Arial" w:hAnsi="Arial"/>
                <w:sz w:val="12"/>
                <w:szCs w:val="12"/>
                <w:b w:val="1"/>
                <w:bCs w:val="1"/>
                <w:color w:val="auto"/>
                <w:w w:val="93"/>
              </w:rPr>
              <w:t>(A) or</w:t>
            </w:r>
          </w:p>
        </w:tc>
        <w:tc>
          <w:tcPr>
            <w:tcW w:w="700" w:type="dxa"/>
            <w:vAlign w:val="bottom"/>
            <w:gridSpan w:val="2"/>
            <w:vMerge w:val="restart"/>
          </w:tcPr>
          <w:p>
            <w:pPr>
              <w:jc w:val="right"/>
              <w:ind w:right="135"/>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580" w:type="dxa"/>
            <w:vAlign w:val="bottom"/>
            <w:gridSpan w:val="2"/>
            <w:vMerge w:val="restart"/>
          </w:tcPr>
          <w:p>
            <w:pPr>
              <w:ind w:left="420"/>
              <w:spacing w:after="0"/>
              <w:rPr>
                <w:sz w:val="20"/>
                <w:szCs w:val="20"/>
                <w:color w:val="auto"/>
              </w:rPr>
            </w:pPr>
            <w:r>
              <w:rPr>
                <w:rFonts w:ascii="Arial" w:cs="Arial" w:eastAsia="Arial" w:hAnsi="Arial"/>
                <w:sz w:val="12"/>
                <w:szCs w:val="12"/>
                <w:b w:val="1"/>
                <w:bCs w:val="1"/>
                <w:color w:val="auto"/>
                <w:w w:val="83"/>
              </w:rPr>
              <w:t>(D)</w:t>
            </w:r>
          </w:p>
        </w:tc>
        <w:tc>
          <w:tcPr>
            <w:tcW w:w="1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gridSpan w:val="3"/>
          </w:tcPr>
          <w:p>
            <w:pPr>
              <w:ind w:left="1000"/>
              <w:spacing w:after="0"/>
              <w:rPr>
                <w:sz w:val="20"/>
                <w:szCs w:val="20"/>
                <w:color w:val="auto"/>
              </w:rPr>
            </w:pPr>
            <w:r>
              <w:rPr>
                <w:rFonts w:ascii="Arial" w:cs="Arial" w:eastAsia="Arial" w:hAnsi="Arial"/>
                <w:sz w:val="17"/>
                <w:szCs w:val="17"/>
                <w:color w:val="0000FF"/>
              </w:rPr>
              <w:t>01/30/2020</w:t>
            </w: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jc w:val="right"/>
              <w:ind w:right="141"/>
              <w:spacing w:after="0"/>
              <w:rPr>
                <w:sz w:val="20"/>
                <w:szCs w:val="20"/>
                <w:color w:val="auto"/>
              </w:rPr>
            </w:pPr>
            <w:r>
              <w:rPr>
                <w:rFonts w:ascii="Arial" w:cs="Arial" w:eastAsia="Arial" w:hAnsi="Arial"/>
                <w:sz w:val="13"/>
                <w:szCs w:val="13"/>
                <w:color w:val="0000FF"/>
              </w:rPr>
              <w:t>C</w:t>
            </w:r>
          </w:p>
        </w:tc>
        <w:tc>
          <w:tcPr>
            <w:tcW w:w="280" w:type="dxa"/>
            <w:vAlign w:val="bottom"/>
          </w:tcPr>
          <w:p>
            <w:pPr>
              <w:spacing w:after="0"/>
              <w:rPr>
                <w:sz w:val="22"/>
                <w:szCs w:val="22"/>
                <w:color w:val="auto"/>
              </w:rPr>
            </w:pPr>
          </w:p>
        </w:tc>
        <w:tc>
          <w:tcPr>
            <w:tcW w:w="1060" w:type="dxa"/>
            <w:vAlign w:val="bottom"/>
            <w:gridSpan w:val="3"/>
          </w:tcPr>
          <w:p>
            <w:pPr>
              <w:jc w:val="right"/>
              <w:ind w:right="296"/>
              <w:spacing w:after="0"/>
              <w:rPr>
                <w:sz w:val="20"/>
                <w:szCs w:val="20"/>
                <w:color w:val="auto"/>
              </w:rPr>
            </w:pPr>
            <w:r>
              <w:rPr>
                <w:rFonts w:ascii="Arial" w:cs="Arial" w:eastAsia="Arial" w:hAnsi="Arial"/>
                <w:sz w:val="17"/>
                <w:szCs w:val="17"/>
                <w:color w:val="0000FF"/>
              </w:rPr>
              <w:t>50,000</w:t>
            </w:r>
          </w:p>
        </w:tc>
        <w:tc>
          <w:tcPr>
            <w:tcW w:w="240" w:type="dxa"/>
            <w:vAlign w:val="bottom"/>
            <w:gridSpan w:val="2"/>
          </w:tcPr>
          <w:p>
            <w:pPr>
              <w:ind w:left="60"/>
              <w:spacing w:after="0"/>
              <w:rPr>
                <w:sz w:val="20"/>
                <w:szCs w:val="20"/>
                <w:color w:val="auto"/>
              </w:rPr>
            </w:pPr>
            <w:r>
              <w:rPr>
                <w:rFonts w:ascii="Arial" w:cs="Arial" w:eastAsia="Arial" w:hAnsi="Arial"/>
                <w:sz w:val="17"/>
                <w:szCs w:val="17"/>
                <w:color w:val="0000FF"/>
              </w:rPr>
              <w:t>A</w:t>
            </w:r>
          </w:p>
        </w:tc>
        <w:tc>
          <w:tcPr>
            <w:tcW w:w="320" w:type="dxa"/>
            <w:vAlign w:val="bottom"/>
          </w:tcPr>
          <w:p>
            <w:pPr>
              <w:spacing w:after="0"/>
              <w:rPr>
                <w:sz w:val="22"/>
                <w:szCs w:val="22"/>
                <w:color w:val="auto"/>
              </w:rPr>
            </w:pP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gridSpan w:val="3"/>
          </w:tcPr>
          <w:p>
            <w:pPr>
              <w:jc w:val="right"/>
              <w:ind w:right="381"/>
              <w:spacing w:after="0"/>
              <w:rPr>
                <w:sz w:val="20"/>
                <w:szCs w:val="20"/>
                <w:color w:val="auto"/>
              </w:rPr>
            </w:pPr>
            <w:r>
              <w:rPr>
                <w:rFonts w:ascii="Arial" w:cs="Arial" w:eastAsia="Arial" w:hAnsi="Arial"/>
                <w:sz w:val="17"/>
                <w:szCs w:val="17"/>
                <w:color w:val="0000FF"/>
              </w:rPr>
              <w:t>50,000</w:t>
            </w:r>
          </w:p>
        </w:tc>
        <w:tc>
          <w:tcPr>
            <w:tcW w:w="28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1000"/>
              <w:spacing w:after="0"/>
              <w:rPr>
                <w:sz w:val="20"/>
                <w:szCs w:val="20"/>
                <w:color w:val="auto"/>
              </w:rPr>
            </w:pPr>
            <w:r>
              <w:rPr>
                <w:rFonts w:ascii="Arial" w:cs="Arial" w:eastAsia="Arial" w:hAnsi="Arial"/>
                <w:sz w:val="17"/>
                <w:szCs w:val="17"/>
                <w:color w:val="0000FF"/>
              </w:rPr>
              <w:t>01/30/2020</w:t>
            </w:r>
          </w:p>
        </w:tc>
        <w:tc>
          <w:tcPr>
            <w:tcW w:w="8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right"/>
              <w:ind w:right="141"/>
              <w:spacing w:after="0"/>
              <w:rPr>
                <w:sz w:val="20"/>
                <w:szCs w:val="20"/>
                <w:color w:val="auto"/>
              </w:rPr>
            </w:pPr>
            <w:r>
              <w:rPr>
                <w:rFonts w:ascii="Arial" w:cs="Arial" w:eastAsia="Arial" w:hAnsi="Arial"/>
                <w:sz w:val="13"/>
                <w:szCs w:val="13"/>
                <w:color w:val="0000FF"/>
              </w:rPr>
              <w:t>G</w:t>
            </w:r>
          </w:p>
        </w:tc>
        <w:tc>
          <w:tcPr>
            <w:tcW w:w="28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V</w:t>
            </w:r>
          </w:p>
        </w:tc>
        <w:tc>
          <w:tcPr>
            <w:tcW w:w="1060" w:type="dxa"/>
            <w:vAlign w:val="bottom"/>
            <w:tcBorders>
              <w:bottom w:val="single" w:sz="8" w:color="2C2C2C"/>
            </w:tcBorders>
            <w:gridSpan w:val="3"/>
          </w:tcPr>
          <w:p>
            <w:pPr>
              <w:jc w:val="center"/>
              <w:ind w:right="216"/>
              <w:spacing w:after="0"/>
              <w:rPr>
                <w:sz w:val="20"/>
                <w:szCs w:val="20"/>
                <w:color w:val="auto"/>
              </w:rPr>
            </w:pPr>
            <w:r>
              <w:rPr>
                <w:rFonts w:ascii="Arial" w:cs="Arial" w:eastAsia="Arial" w:hAnsi="Arial"/>
                <w:sz w:val="17"/>
                <w:szCs w:val="17"/>
                <w:color w:val="0000FF"/>
              </w:rPr>
              <w:t>50,000</w:t>
            </w:r>
            <w:r>
              <w:rPr>
                <w:rFonts w:ascii="Arial" w:cs="Arial" w:eastAsia="Arial" w:hAnsi="Arial"/>
                <w:sz w:val="21"/>
                <w:szCs w:val="21"/>
                <w:color w:val="008000"/>
                <w:vertAlign w:val="superscript"/>
              </w:rPr>
              <w:t>(1)</w:t>
            </w:r>
          </w:p>
        </w:tc>
        <w:tc>
          <w:tcPr>
            <w:tcW w:w="2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7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7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0</w:t>
            </w: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7"/>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5"/>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5"/>
          </w:tcPr>
          <w:p>
            <w:pPr>
              <w:spacing w:after="0"/>
              <w:rPr>
                <w:sz w:val="4"/>
                <w:szCs w:val="4"/>
                <w:color w:val="auto"/>
              </w:rPr>
            </w:pPr>
          </w:p>
        </w:tc>
        <w:tc>
          <w:tcPr>
            <w:tcW w:w="1540" w:type="dxa"/>
            <w:vAlign w:val="bottom"/>
            <w:tcBorders>
              <w:bottom w:val="single" w:sz="8" w:color="2C2C2C"/>
            </w:tcBorders>
            <w:gridSpan w:val="6"/>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540" w:type="dxa"/>
            <w:vAlign w:val="bottom"/>
            <w:gridSpan w:val="6"/>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460" w:type="dxa"/>
            <w:vAlign w:val="bottom"/>
          </w:tcPr>
          <w:p>
            <w:pPr>
              <w:spacing w:after="0"/>
              <w:rPr>
                <w:sz w:val="11"/>
                <w:szCs w:val="11"/>
                <w:color w:val="auto"/>
              </w:rPr>
            </w:pPr>
          </w:p>
        </w:tc>
        <w:tc>
          <w:tcPr>
            <w:tcW w:w="15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Securities Underlying</w:t>
            </w: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460" w:type="dxa"/>
            <w:vAlign w:val="bottom"/>
          </w:tcPr>
          <w:p>
            <w:pPr>
              <w:spacing w:after="0"/>
              <w:rPr>
                <w:sz w:val="11"/>
                <w:szCs w:val="11"/>
                <w:color w:val="auto"/>
              </w:rPr>
            </w:pPr>
          </w:p>
        </w:tc>
        <w:tc>
          <w:tcPr>
            <w:tcW w:w="116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w w:val="98"/>
              </w:rPr>
              <w:t>Derivative Security</w:t>
            </w:r>
          </w:p>
        </w:tc>
        <w:tc>
          <w:tcPr>
            <w:tcW w:w="38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2"/>
              </w:rPr>
              <w:t>Date</w:t>
            </w:r>
          </w:p>
        </w:tc>
        <w:tc>
          <w:tcPr>
            <w:tcW w:w="440" w:type="dxa"/>
            <w:vAlign w:val="bottom"/>
          </w:tcPr>
          <w:p>
            <w:pPr>
              <w:spacing w:after="0"/>
              <w:rPr>
                <w:sz w:val="11"/>
                <w:szCs w:val="11"/>
                <w:color w:val="auto"/>
              </w:rPr>
            </w:pPr>
          </w:p>
        </w:tc>
        <w:tc>
          <w:tcPr>
            <w:tcW w:w="740" w:type="dxa"/>
            <w:vAlign w:val="bottom"/>
            <w:gridSpan w:val="2"/>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80" w:type="dxa"/>
            <w:vAlign w:val="bottom"/>
          </w:tcPr>
          <w:p>
            <w:pPr>
              <w:spacing w:after="0"/>
              <w:rPr>
                <w:sz w:val="13"/>
                <w:szCs w:val="13"/>
                <w:color w:val="auto"/>
              </w:rPr>
            </w:pPr>
          </w:p>
        </w:tc>
        <w:tc>
          <w:tcPr>
            <w:tcW w:w="4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vMerge w:val="restart"/>
          </w:tcPr>
          <w:p>
            <w:pPr>
              <w:jc w:val="right"/>
              <w:ind w:right="241"/>
              <w:spacing w:after="0"/>
              <w:rPr>
                <w:sz w:val="20"/>
                <w:szCs w:val="20"/>
                <w:color w:val="auto"/>
              </w:rPr>
            </w:pPr>
            <w:r>
              <w:rPr>
                <w:rFonts w:ascii="Arial" w:cs="Arial" w:eastAsia="Arial" w:hAnsi="Arial"/>
                <w:sz w:val="11"/>
                <w:szCs w:val="11"/>
                <w:color w:val="008000"/>
                <w:w w:val="88"/>
              </w:rPr>
              <w:t>(2)</w:t>
            </w:r>
          </w:p>
        </w:tc>
        <w:tc>
          <w:tcPr>
            <w:tcW w:w="280" w:type="dxa"/>
            <w:vAlign w:val="bottom"/>
          </w:tcPr>
          <w:p>
            <w:pPr>
              <w:spacing w:after="0"/>
              <w:rPr>
                <w:sz w:val="16"/>
                <w:szCs w:val="16"/>
                <w:color w:val="auto"/>
              </w:rPr>
            </w:pPr>
          </w:p>
        </w:tc>
        <w:tc>
          <w:tcPr>
            <w:tcW w:w="460" w:type="dxa"/>
            <w:vAlign w:val="bottom"/>
            <w:vMerge w:val="restart"/>
          </w:tcPr>
          <w:p>
            <w:pPr>
              <w:jc w:val="center"/>
              <w:ind w:right="196"/>
              <w:spacing w:after="0"/>
              <w:rPr>
                <w:sz w:val="20"/>
                <w:szCs w:val="20"/>
                <w:color w:val="auto"/>
              </w:rPr>
            </w:pPr>
            <w:r>
              <w:rPr>
                <w:rFonts w:ascii="Arial" w:cs="Arial" w:eastAsia="Arial" w:hAnsi="Arial"/>
                <w:sz w:val="11"/>
                <w:szCs w:val="11"/>
                <w:color w:val="008000"/>
                <w:w w:val="88"/>
              </w:rPr>
              <w:t>(2)</w:t>
            </w:r>
          </w:p>
        </w:tc>
        <w:tc>
          <w:tcPr>
            <w:tcW w:w="1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restart"/>
          </w:tcPr>
          <w:p>
            <w:pPr>
              <w:jc w:val="center"/>
              <w:ind w:right="115"/>
              <w:spacing w:after="0"/>
              <w:rPr>
                <w:sz w:val="20"/>
                <w:szCs w:val="20"/>
                <w:color w:val="auto"/>
              </w:rPr>
            </w:pPr>
            <w:r>
              <w:rPr>
                <w:rFonts w:ascii="Arial" w:cs="Arial" w:eastAsia="Arial" w:hAnsi="Arial"/>
                <w:sz w:val="17"/>
                <w:szCs w:val="17"/>
                <w:color w:val="0000FF"/>
                <w:w w:val="88"/>
              </w:rPr>
              <w:t>50,000</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100" w:type="dxa"/>
            <w:vAlign w:val="bottom"/>
          </w:tcPr>
          <w:p>
            <w:pPr>
              <w:jc w:val="right"/>
              <w:ind w:right="180"/>
              <w:spacing w:after="0" w:line="144" w:lineRule="exact"/>
              <w:rPr>
                <w:sz w:val="20"/>
                <w:szCs w:val="20"/>
                <w:color w:val="auto"/>
              </w:rPr>
            </w:pPr>
            <w:r>
              <w:rPr>
                <w:rFonts w:ascii="Arial" w:cs="Arial" w:eastAsia="Arial" w:hAnsi="Arial"/>
                <w:sz w:val="13"/>
                <w:szCs w:val="13"/>
                <w:color w:val="0000FF"/>
              </w:rPr>
              <w:t>01/30/2020</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ind w:left="120"/>
              <w:spacing w:after="0" w:line="144" w:lineRule="exact"/>
              <w:rPr>
                <w:sz w:val="20"/>
                <w:szCs w:val="20"/>
                <w:color w:val="auto"/>
              </w:rPr>
            </w:pPr>
            <w:r>
              <w:rPr>
                <w:rFonts w:ascii="Arial" w:cs="Arial" w:eastAsia="Arial" w:hAnsi="Arial"/>
                <w:sz w:val="13"/>
                <w:szCs w:val="13"/>
                <w:color w:val="0000FF"/>
              </w:rPr>
              <w:t>C</w:t>
            </w:r>
          </w:p>
        </w:tc>
        <w:tc>
          <w:tcPr>
            <w:tcW w:w="820" w:type="dxa"/>
            <w:vAlign w:val="bottom"/>
          </w:tcPr>
          <w:p>
            <w:pPr>
              <w:ind w:left="380"/>
              <w:spacing w:after="0" w:line="144" w:lineRule="exact"/>
              <w:rPr>
                <w:sz w:val="20"/>
                <w:szCs w:val="20"/>
                <w:color w:val="auto"/>
              </w:rPr>
            </w:pPr>
            <w:r>
              <w:rPr>
                <w:rFonts w:ascii="Arial" w:cs="Arial" w:eastAsia="Arial" w:hAnsi="Arial"/>
                <w:sz w:val="13"/>
                <w:szCs w:val="13"/>
                <w:color w:val="0000FF"/>
              </w:rPr>
              <w:t>50,000</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600" w:type="dxa"/>
            <w:vAlign w:val="bottom"/>
            <w:gridSpan w:val="2"/>
          </w:tcPr>
          <w:p>
            <w:pPr>
              <w:ind w:left="80"/>
              <w:spacing w:after="0" w:line="144" w:lineRule="exact"/>
              <w:rPr>
                <w:sz w:val="20"/>
                <w:szCs w:val="20"/>
                <w:color w:val="auto"/>
              </w:rPr>
            </w:pPr>
            <w:r>
              <w:rPr>
                <w:rFonts w:ascii="Arial" w:cs="Arial" w:eastAsia="Arial" w:hAnsi="Arial"/>
                <w:sz w:val="13"/>
                <w:szCs w:val="13"/>
                <w:color w:val="0000FF"/>
                <w:w w:val="94"/>
              </w:rPr>
              <w:t>Common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40" w:type="dxa"/>
            <w:vAlign w:val="bottom"/>
            <w:gridSpan w:val="2"/>
          </w:tcPr>
          <w:p>
            <w:pPr>
              <w:ind w:left="2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140"/>
              <w:spacing w:after="0" w:line="144" w:lineRule="exact"/>
              <w:rPr>
                <w:sz w:val="20"/>
                <w:szCs w:val="20"/>
                <w:color w:val="auto"/>
              </w:rPr>
            </w:pPr>
            <w:r>
              <w:rPr>
                <w:rFonts w:ascii="Arial" w:cs="Arial" w:eastAsia="Arial" w:hAnsi="Arial"/>
                <w:sz w:val="13"/>
                <w:szCs w:val="13"/>
                <w:color w:val="0000FF"/>
              </w:rPr>
              <w:t>26,078,791</w:t>
            </w:r>
          </w:p>
        </w:tc>
        <w:tc>
          <w:tcPr>
            <w:tcW w:w="68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vMerge w:val="restart"/>
          </w:tcPr>
          <w:p>
            <w:pPr>
              <w:jc w:val="right"/>
              <w:ind w:right="241"/>
              <w:spacing w:after="0"/>
              <w:rPr>
                <w:sz w:val="20"/>
                <w:szCs w:val="20"/>
                <w:color w:val="auto"/>
              </w:rPr>
            </w:pPr>
            <w:r>
              <w:rPr>
                <w:rFonts w:ascii="Arial" w:cs="Arial" w:eastAsia="Arial" w:hAnsi="Arial"/>
                <w:sz w:val="11"/>
                <w:szCs w:val="11"/>
                <w:color w:val="008000"/>
                <w:w w:val="88"/>
              </w:rPr>
              <w:t>(2)</w:t>
            </w:r>
          </w:p>
        </w:tc>
        <w:tc>
          <w:tcPr>
            <w:tcW w:w="280" w:type="dxa"/>
            <w:vAlign w:val="bottom"/>
          </w:tcPr>
          <w:p>
            <w:pPr>
              <w:spacing w:after="0"/>
              <w:rPr>
                <w:sz w:val="16"/>
                <w:szCs w:val="16"/>
                <w:color w:val="auto"/>
              </w:rPr>
            </w:pPr>
          </w:p>
        </w:tc>
        <w:tc>
          <w:tcPr>
            <w:tcW w:w="460" w:type="dxa"/>
            <w:vAlign w:val="bottom"/>
            <w:vMerge w:val="restart"/>
          </w:tcPr>
          <w:p>
            <w:pPr>
              <w:jc w:val="center"/>
              <w:ind w:right="196"/>
              <w:spacing w:after="0"/>
              <w:rPr>
                <w:sz w:val="20"/>
                <w:szCs w:val="20"/>
                <w:color w:val="auto"/>
              </w:rPr>
            </w:pPr>
            <w:r>
              <w:rPr>
                <w:rFonts w:ascii="Arial" w:cs="Arial" w:eastAsia="Arial" w:hAnsi="Arial"/>
                <w:sz w:val="11"/>
                <w:szCs w:val="11"/>
                <w:color w:val="008000"/>
                <w:w w:val="88"/>
              </w:rPr>
              <w:t>(2)</w:t>
            </w:r>
          </w:p>
        </w:tc>
        <w:tc>
          <w:tcPr>
            <w:tcW w:w="1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0" w:type="dxa"/>
            <w:vAlign w:val="bottom"/>
          </w:tcPr>
          <w:p>
            <w:pPr>
              <w:spacing w:after="0"/>
              <w:rPr>
                <w:sz w:val="16"/>
                <w:szCs w:val="16"/>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10,000,000</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vMerge w:val="restart"/>
          </w:tcPr>
          <w:p>
            <w:pPr>
              <w:ind w:left="60"/>
              <w:spacing w:after="0" w:line="101"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00" w:type="dxa"/>
            <w:vAlign w:val="bottom"/>
            <w:gridSpan w:val="2"/>
            <w:vMerge w:val="restart"/>
          </w:tcPr>
          <w:p>
            <w:pPr>
              <w:ind w:left="80"/>
              <w:spacing w:after="0" w:line="101" w:lineRule="exact"/>
              <w:rPr>
                <w:sz w:val="20"/>
                <w:szCs w:val="20"/>
                <w:color w:val="auto"/>
              </w:rPr>
            </w:pPr>
            <w:r>
              <w:rPr>
                <w:rFonts w:ascii="Arial" w:cs="Arial" w:eastAsia="Arial" w:hAnsi="Arial"/>
                <w:sz w:val="11"/>
                <w:szCs w:val="11"/>
                <w:color w:val="0000FF"/>
              </w:rPr>
              <w:t>Common</w:t>
            </w: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gridSpan w:val="2"/>
            <w:vMerge w:val="restart"/>
          </w:tcPr>
          <w:p>
            <w:pPr>
              <w:ind w:left="140"/>
              <w:spacing w:after="0" w:line="101" w:lineRule="exact"/>
              <w:rPr>
                <w:sz w:val="20"/>
                <w:szCs w:val="20"/>
                <w:color w:val="auto"/>
              </w:rPr>
            </w:pPr>
            <w:r>
              <w:rPr>
                <w:rFonts w:ascii="Arial" w:cs="Arial" w:eastAsia="Arial" w:hAnsi="Arial"/>
                <w:sz w:val="11"/>
                <w:szCs w:val="11"/>
                <w:color w:val="0000FF"/>
              </w:rPr>
              <w:t>10,000,000</w:t>
            </w:r>
          </w:p>
        </w:tc>
        <w:tc>
          <w:tcPr>
            <w:tcW w:w="680" w:type="dxa"/>
            <w:vAlign w:val="bottom"/>
            <w:vMerge w:val="restart"/>
          </w:tcPr>
          <w:p>
            <w:pPr>
              <w:ind w:left="380"/>
              <w:spacing w:after="0" w:line="101" w:lineRule="exact"/>
              <w:rPr>
                <w:sz w:val="20"/>
                <w:szCs w:val="20"/>
                <w:color w:val="auto"/>
              </w:rPr>
            </w:pPr>
            <w:r>
              <w:rPr>
                <w:rFonts w:ascii="Arial" w:cs="Arial" w:eastAsia="Arial" w:hAnsi="Arial"/>
                <w:sz w:val="11"/>
                <w:szCs w:val="11"/>
                <w:color w:val="0000FF"/>
              </w:rPr>
              <w:t>I</w:t>
            </w: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840" w:type="dxa"/>
            <w:vAlign w:val="bottom"/>
            <w:gridSpan w:val="2"/>
          </w:tcPr>
          <w:p>
            <w:pPr>
              <w:ind w:left="160"/>
              <w:spacing w:after="0" w:line="53" w:lineRule="exact"/>
              <w:rPr>
                <w:sz w:val="20"/>
                <w:szCs w:val="20"/>
                <w:color w:val="auto"/>
              </w:rPr>
            </w:pPr>
            <w:r>
              <w:rPr>
                <w:rFonts w:ascii="Arial" w:cs="Arial" w:eastAsia="Arial" w:hAnsi="Arial"/>
                <w:sz w:val="6"/>
                <w:szCs w:val="6"/>
                <w:color w:val="0000FF"/>
              </w:rPr>
              <w:t>footnote</w:t>
            </w:r>
            <w:r>
              <w:rPr>
                <w:rFonts w:ascii="Arial" w:cs="Arial" w:eastAsia="Arial" w:hAnsi="Arial"/>
                <w:sz w:val="6"/>
                <w:szCs w:val="6"/>
                <w:color w:val="008000"/>
                <w:vertAlign w:val="superscript"/>
              </w:rPr>
              <w:t>(3)</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vMerge w:val="restart"/>
          </w:tcPr>
          <w:p>
            <w:pPr>
              <w:jc w:val="right"/>
              <w:ind w:right="241"/>
              <w:spacing w:after="0"/>
              <w:rPr>
                <w:sz w:val="20"/>
                <w:szCs w:val="20"/>
                <w:color w:val="auto"/>
              </w:rPr>
            </w:pPr>
            <w:r>
              <w:rPr>
                <w:rFonts w:ascii="Arial" w:cs="Arial" w:eastAsia="Arial" w:hAnsi="Arial"/>
                <w:sz w:val="11"/>
                <w:szCs w:val="11"/>
                <w:color w:val="008000"/>
                <w:w w:val="88"/>
              </w:rPr>
              <w:t>(2)</w:t>
            </w:r>
          </w:p>
        </w:tc>
        <w:tc>
          <w:tcPr>
            <w:tcW w:w="280" w:type="dxa"/>
            <w:vAlign w:val="bottom"/>
          </w:tcPr>
          <w:p>
            <w:pPr>
              <w:spacing w:after="0"/>
              <w:rPr>
                <w:sz w:val="16"/>
                <w:szCs w:val="16"/>
                <w:color w:val="auto"/>
              </w:rPr>
            </w:pPr>
          </w:p>
        </w:tc>
        <w:tc>
          <w:tcPr>
            <w:tcW w:w="460" w:type="dxa"/>
            <w:vAlign w:val="bottom"/>
            <w:vMerge w:val="restart"/>
          </w:tcPr>
          <w:p>
            <w:pPr>
              <w:jc w:val="center"/>
              <w:ind w:right="196"/>
              <w:spacing w:after="0"/>
              <w:rPr>
                <w:sz w:val="20"/>
                <w:szCs w:val="20"/>
                <w:color w:val="auto"/>
              </w:rPr>
            </w:pPr>
            <w:r>
              <w:rPr>
                <w:rFonts w:ascii="Arial" w:cs="Arial" w:eastAsia="Arial" w:hAnsi="Arial"/>
                <w:sz w:val="11"/>
                <w:szCs w:val="11"/>
                <w:color w:val="008000"/>
                <w:w w:val="88"/>
              </w:rPr>
              <w:t>(2)</w:t>
            </w:r>
          </w:p>
        </w:tc>
        <w:tc>
          <w:tcPr>
            <w:tcW w:w="1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0" w:type="dxa"/>
            <w:vAlign w:val="bottom"/>
          </w:tcPr>
          <w:p>
            <w:pPr>
              <w:spacing w:after="0"/>
              <w:rPr>
                <w:sz w:val="16"/>
                <w:szCs w:val="16"/>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10,000,000</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vMerge w:val="restart"/>
          </w:tcPr>
          <w:p>
            <w:pPr>
              <w:ind w:left="60"/>
              <w:spacing w:after="0" w:line="101"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00" w:type="dxa"/>
            <w:vAlign w:val="bottom"/>
            <w:gridSpan w:val="2"/>
            <w:vMerge w:val="restart"/>
          </w:tcPr>
          <w:p>
            <w:pPr>
              <w:ind w:left="80"/>
              <w:spacing w:after="0" w:line="101" w:lineRule="exact"/>
              <w:rPr>
                <w:sz w:val="20"/>
                <w:szCs w:val="20"/>
                <w:color w:val="auto"/>
              </w:rPr>
            </w:pPr>
            <w:r>
              <w:rPr>
                <w:rFonts w:ascii="Arial" w:cs="Arial" w:eastAsia="Arial" w:hAnsi="Arial"/>
                <w:sz w:val="11"/>
                <w:szCs w:val="11"/>
                <w:color w:val="0000FF"/>
              </w:rPr>
              <w:t>Common</w:t>
            </w: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gridSpan w:val="2"/>
            <w:vMerge w:val="restart"/>
          </w:tcPr>
          <w:p>
            <w:pPr>
              <w:ind w:left="140"/>
              <w:spacing w:after="0" w:line="101" w:lineRule="exact"/>
              <w:rPr>
                <w:sz w:val="20"/>
                <w:szCs w:val="20"/>
                <w:color w:val="auto"/>
              </w:rPr>
            </w:pPr>
            <w:r>
              <w:rPr>
                <w:rFonts w:ascii="Arial" w:cs="Arial" w:eastAsia="Arial" w:hAnsi="Arial"/>
                <w:sz w:val="11"/>
                <w:szCs w:val="11"/>
                <w:color w:val="0000FF"/>
              </w:rPr>
              <w:t>10,000,000</w:t>
            </w:r>
          </w:p>
        </w:tc>
        <w:tc>
          <w:tcPr>
            <w:tcW w:w="680" w:type="dxa"/>
            <w:vAlign w:val="bottom"/>
            <w:vMerge w:val="restart"/>
          </w:tcPr>
          <w:p>
            <w:pPr>
              <w:ind w:left="380"/>
              <w:spacing w:after="0" w:line="101" w:lineRule="exact"/>
              <w:rPr>
                <w:sz w:val="20"/>
                <w:szCs w:val="20"/>
                <w:color w:val="auto"/>
              </w:rPr>
            </w:pPr>
            <w:r>
              <w:rPr>
                <w:rFonts w:ascii="Arial" w:cs="Arial" w:eastAsia="Arial" w:hAnsi="Arial"/>
                <w:sz w:val="11"/>
                <w:szCs w:val="11"/>
                <w:color w:val="0000FF"/>
              </w:rPr>
              <w:t>I</w:t>
            </w: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840" w:type="dxa"/>
            <w:vAlign w:val="bottom"/>
            <w:gridSpan w:val="2"/>
          </w:tcPr>
          <w:p>
            <w:pPr>
              <w:ind w:left="160"/>
              <w:spacing w:after="0" w:line="53" w:lineRule="exact"/>
              <w:rPr>
                <w:sz w:val="20"/>
                <w:szCs w:val="20"/>
                <w:color w:val="auto"/>
              </w:rPr>
            </w:pPr>
            <w:r>
              <w:rPr>
                <w:rFonts w:ascii="Arial" w:cs="Arial" w:eastAsia="Arial" w:hAnsi="Arial"/>
                <w:sz w:val="6"/>
                <w:szCs w:val="6"/>
                <w:color w:val="0000FF"/>
              </w:rPr>
              <w:t>footnote</w:t>
            </w:r>
            <w:r>
              <w:rPr>
                <w:rFonts w:ascii="Arial" w:cs="Arial" w:eastAsia="Arial" w:hAnsi="Arial"/>
                <w:sz w:val="6"/>
                <w:szCs w:val="6"/>
                <w:color w:val="008000"/>
                <w:vertAlign w:val="superscript"/>
              </w:rPr>
              <w:t>(4)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that the reporting person donated as a gift to a charitable donor advised fund.</w:t>
      </w:r>
    </w:p>
    <w:p>
      <w:pPr>
        <w:spacing w:after="0" w:line="46" w:lineRule="exact"/>
        <w:rPr>
          <w:rFonts w:ascii="Arial" w:cs="Arial" w:eastAsia="Arial" w:hAnsi="Arial"/>
          <w:sz w:val="13"/>
          <w:szCs w:val="13"/>
          <w:color w:val="008000"/>
        </w:rPr>
      </w:pPr>
    </w:p>
    <w:p>
      <w:pPr>
        <w:ind w:left="40" w:right="340" w:firstLine="4"/>
        <w:spacing w:after="0" w:line="237"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33" w:lineRule="exact"/>
        <w:rPr>
          <w:rFonts w:ascii="Arial" w:cs="Arial" w:eastAsia="Arial" w:hAnsi="Arial"/>
          <w:sz w:val="13"/>
          <w:szCs w:val="13"/>
          <w:color w:val="008000"/>
        </w:rPr>
      </w:pPr>
    </w:p>
    <w:p>
      <w:pPr>
        <w:ind w:left="40" w:right="220" w:firstLine="4"/>
        <w:spacing w:after="0" w:line="255"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Hongyu Zhang 2019 Grantor Retained Annuity Trust, for which the Reporting Person and the Reporting Person's spouse serve as cotrustees.</w:t>
      </w:r>
    </w:p>
    <w:p>
      <w:pPr>
        <w:spacing w:after="0" w:line="22" w:lineRule="exact"/>
        <w:rPr>
          <w:rFonts w:ascii="Arial" w:cs="Arial" w:eastAsia="Arial" w:hAnsi="Arial"/>
          <w:sz w:val="13"/>
          <w:szCs w:val="13"/>
          <w:color w:val="008000"/>
        </w:rPr>
      </w:pPr>
    </w:p>
    <w:p>
      <w:pPr>
        <w:ind w:left="40" w:right="380" w:firstLine="4"/>
        <w:spacing w:after="0" w:line="255"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7"/>
              </w:rPr>
              <w:t>/s/ Aparna Bawa, Attorney-in-</w:t>
            </w: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01/31/2020</w:t>
            </w:r>
          </w:p>
        </w:tc>
        <w:tc>
          <w:tcPr>
            <w:tcW w:w="0" w:type="dxa"/>
            <w:vAlign w:val="bottom"/>
          </w:tcPr>
          <w:p>
            <w:pPr>
              <w:spacing w:after="0"/>
              <w:rPr>
                <w:sz w:val="1"/>
                <w:szCs w:val="1"/>
                <w:color w:val="auto"/>
              </w:rPr>
            </w:pPr>
          </w:p>
        </w:tc>
      </w:tr>
      <w:tr>
        <w:trPr>
          <w:trHeight w:val="85"/>
        </w:trPr>
        <w:tc>
          <w:tcPr>
            <w:tcW w:w="30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84"/>
              </w:rPr>
              <w:t>Fact</w:t>
            </w:r>
          </w:p>
        </w:tc>
        <w:tc>
          <w:tcPr>
            <w:tcW w:w="17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0" w:type="dxa"/>
            <w:vAlign w:val="bottom"/>
            <w:tcBorders>
              <w:top w:val="single" w:sz="8" w:color="auto"/>
              <w:bottom w:val="single" w:sz="8" w:color="auto"/>
            </w:tcBorders>
            <w:vMerge w:val="continue"/>
          </w:tcPr>
          <w:p>
            <w:pPr>
              <w:spacing w:after="0"/>
              <w:rPr>
                <w:sz w:val="7"/>
                <w:szCs w:val="7"/>
                <w:color w:val="auto"/>
              </w:rPr>
            </w:pPr>
          </w:p>
        </w:tc>
        <w:tc>
          <w:tcPr>
            <w:tcW w:w="17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2020-01-31T19:03:10Z</dcterms:created>
  <dcterms:modified xsi:type="dcterms:W3CDTF">2020-01-31T19:03:10Z</dcterms:modified>
</cp:coreProperties>
</file>