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Chadwick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03/03/2021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529840"/>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81"/>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500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370.734</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372.6925</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300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373.9667</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375.53</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500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377.408</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600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378.6733</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1"/>
              <w:spacing w:after="0"/>
              <w:rPr>
                <w:sz w:val="20"/>
                <w:szCs w:val="20"/>
                <w:color w:val="auto"/>
              </w:rPr>
            </w:pPr>
            <w:r>
              <w:rPr>
                <w:rFonts w:ascii="Arial" w:cs="Arial" w:eastAsia="Arial" w:hAnsi="Arial"/>
                <w:sz w:val="17"/>
                <w:szCs w:val="17"/>
                <w:color w:val="0000FF"/>
              </w:rPr>
              <w:t>600</w:t>
            </w:r>
          </w:p>
        </w:tc>
        <w:tc>
          <w:tcPr>
            <w:tcW w:w="56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380.575</w:t>
            </w:r>
            <w:r>
              <w:rPr>
                <w:rFonts w:ascii="Arial" w:cs="Arial" w:eastAsia="Arial" w:hAnsi="Arial"/>
                <w:sz w:val="22"/>
                <w:szCs w:val="22"/>
                <w:color w:val="008000"/>
                <w:w w:val="87"/>
                <w:vertAlign w:val="superscript"/>
              </w:rPr>
              <w:t>(7)</w:t>
            </w:r>
          </w:p>
        </w:tc>
        <w:tc>
          <w:tcPr>
            <w:tcW w:w="10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4"/>
              </w:rPr>
              <w:t>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$370.22 to $371.21.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$372.46 to $372.77.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$373.68 to $374.17.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$376.89 to $377.86.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$378.49 to $378.93.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$380.05 to $380.68.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2021-03-05T19:04:40Z</dcterms:created>
  <dcterms:modified xsi:type="dcterms:W3CDTF">2021-03-05T19:04:40Z</dcterms:modified>
</cp:coreProperties>
</file>