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0001773301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18"/>
        <w:gridCol w:w="4187"/>
      </w:tblGrid>
      <w:tr>
        <w:trPr/>
        <w:tc>
          <w:tcPr>
            <w:tcW w:w="6018" w:type="dxa"/>
            <w:tcBorders/>
            <w:vAlign w:val="center"/>
          </w:tcPr>
          <w:p>
            <w:pPr>
              <w:pStyle w:val="TableContents"/>
              <w:bidi w:val="0"/>
              <w:spacing w:before="0" w:after="283"/>
              <w:jc w:val="left"/>
              <w:rPr/>
            </w:pPr>
            <w:r>
              <w:rPr/>
              <w:t>Name of Issuer</w:t>
            </w:r>
          </w:p>
        </w:tc>
        <w:tc>
          <w:tcPr>
            <w:tcW w:w="4187" w:type="dxa"/>
            <w:tcBorders/>
            <w:vAlign w:val="center"/>
          </w:tcPr>
          <w:p>
            <w:pPr>
              <w:pStyle w:val="TableContents"/>
              <w:bidi w:val="0"/>
              <w:spacing w:before="0" w:after="0"/>
              <w:jc w:val="left"/>
              <w:rPr/>
            </w:pPr>
            <w:r>
              <w:rPr/>
              <w:t>Zoom Video Communications, Inc.</w:t>
            </w:r>
          </w:p>
        </w:tc>
      </w:tr>
      <w:tr>
        <w:trPr/>
        <w:tc>
          <w:tcPr>
            <w:tcW w:w="6018" w:type="dxa"/>
            <w:tcBorders/>
            <w:vAlign w:val="center"/>
          </w:tcPr>
          <w:p>
            <w:pPr>
              <w:pStyle w:val="TableContents"/>
              <w:bidi w:val="0"/>
              <w:spacing w:before="0" w:after="283"/>
              <w:jc w:val="left"/>
              <w:rPr/>
            </w:pPr>
            <w:r>
              <w:rPr/>
              <w:t>SEC File Number</w:t>
            </w:r>
          </w:p>
        </w:tc>
        <w:tc>
          <w:tcPr>
            <w:tcW w:w="4187" w:type="dxa"/>
            <w:tcBorders/>
            <w:vAlign w:val="center"/>
          </w:tcPr>
          <w:p>
            <w:pPr>
              <w:pStyle w:val="TableContents"/>
              <w:bidi w:val="0"/>
              <w:spacing w:before="0" w:after="0"/>
              <w:jc w:val="left"/>
              <w:rPr/>
            </w:pPr>
            <w:r>
              <w:rPr/>
              <w:t>001-38865</w:t>
            </w:r>
          </w:p>
        </w:tc>
      </w:tr>
      <w:tr>
        <w:trPr/>
        <w:tc>
          <w:tcPr>
            <w:tcW w:w="6018" w:type="dxa"/>
            <w:tcBorders/>
            <w:vAlign w:val="center"/>
          </w:tcPr>
          <w:p>
            <w:pPr>
              <w:pStyle w:val="TableContents"/>
              <w:bidi w:val="0"/>
              <w:spacing w:before="0" w:after="283"/>
              <w:jc w:val="left"/>
              <w:rPr/>
            </w:pPr>
            <w:r>
              <w:rPr/>
              <w:t>Address of Issuer</w:t>
            </w:r>
          </w:p>
        </w:tc>
        <w:tc>
          <w:tcPr>
            <w:tcW w:w="4187" w:type="dxa"/>
            <w:tcBorders/>
            <w:vAlign w:val="center"/>
          </w:tcPr>
          <w:p>
            <w:pPr>
              <w:pStyle w:val="TableContents"/>
              <w:bidi w:val="0"/>
              <w:spacing w:before="0" w:after="0"/>
              <w:jc w:val="left"/>
              <w:rPr/>
            </w:pPr>
            <w:r>
              <w:rPr/>
              <w:t>55 Almaden Boulevard, 6th Floor</w:t>
              <w:br/>
              <w:t>San Jose</w:t>
              <w:br/>
              <w:t xml:space="preserve">CALIFORNIA </w:t>
              <w:br/>
              <w:t>95113</w:t>
            </w:r>
          </w:p>
        </w:tc>
      </w:tr>
      <w:tr>
        <w:trPr/>
        <w:tc>
          <w:tcPr>
            <w:tcW w:w="6018" w:type="dxa"/>
            <w:tcBorders/>
            <w:vAlign w:val="center"/>
          </w:tcPr>
          <w:p>
            <w:pPr>
              <w:pStyle w:val="TableContents"/>
              <w:bidi w:val="0"/>
              <w:spacing w:before="0" w:after="283"/>
              <w:jc w:val="left"/>
              <w:rPr/>
            </w:pPr>
            <w:r>
              <w:rPr/>
              <w:t>Phone</w:t>
            </w:r>
          </w:p>
        </w:tc>
        <w:tc>
          <w:tcPr>
            <w:tcW w:w="4187" w:type="dxa"/>
            <w:tcBorders/>
            <w:vAlign w:val="center"/>
          </w:tcPr>
          <w:p>
            <w:pPr>
              <w:pStyle w:val="TableContents"/>
              <w:bidi w:val="0"/>
              <w:spacing w:before="0" w:after="0"/>
              <w:jc w:val="left"/>
              <w:rPr/>
            </w:pPr>
            <w:r>
              <w:rPr/>
              <w:t>888-799-9666</w:t>
            </w:r>
          </w:p>
        </w:tc>
      </w:tr>
      <w:tr>
        <w:trPr/>
        <w:tc>
          <w:tcPr>
            <w:tcW w:w="6018" w:type="dxa"/>
            <w:tcBorders/>
            <w:vAlign w:val="center"/>
          </w:tcPr>
          <w:p>
            <w:pPr>
              <w:pStyle w:val="TableContents"/>
              <w:bidi w:val="0"/>
              <w:spacing w:before="0" w:after="283"/>
              <w:jc w:val="left"/>
              <w:rPr/>
            </w:pPr>
            <w:r>
              <w:rPr/>
              <w:t>Name of Person for Whose Account the Securities are To Be Sold</w:t>
            </w:r>
          </w:p>
        </w:tc>
        <w:tc>
          <w:tcPr>
            <w:tcW w:w="4187" w:type="dxa"/>
            <w:tcBorders/>
            <w:vAlign w:val="center"/>
          </w:tcPr>
          <w:p>
            <w:pPr>
              <w:pStyle w:val="TableContents"/>
              <w:bidi w:val="0"/>
              <w:spacing w:before="0" w:after="0"/>
              <w:jc w:val="left"/>
              <w:rPr/>
            </w:pPr>
            <w:r>
              <w:rPr/>
              <w:t>Aparna Bawa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18" w:type="dxa"/>
            <w:tcBorders/>
            <w:vAlign w:val="center"/>
          </w:tcPr>
          <w:p>
            <w:pPr>
              <w:pStyle w:val="TableContents"/>
              <w:bidi w:val="0"/>
              <w:spacing w:before="0" w:after="283"/>
              <w:jc w:val="left"/>
              <w:rPr/>
            </w:pPr>
            <w:r>
              <w:rPr/>
              <w:t>Relationship to Issuer</w:t>
            </w:r>
          </w:p>
        </w:tc>
        <w:tc>
          <w:tcPr>
            <w:tcW w:w="4187" w:type="dxa"/>
            <w:tcBorders/>
            <w:vAlign w:val="center"/>
          </w:tcPr>
          <w:p>
            <w:pPr>
              <w:pStyle w:val="TableContents"/>
              <w:bidi w:val="0"/>
              <w:spacing w:before="0" w:after="0"/>
              <w:jc w:val="left"/>
              <w:rPr/>
            </w:pPr>
            <w:r>
              <w:rPr/>
              <w:t>Affiliate</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6"/>
        <w:gridCol w:w="1501"/>
        <w:gridCol w:w="1176"/>
        <w:gridCol w:w="1385"/>
        <w:gridCol w:w="1559"/>
        <w:gridCol w:w="1571"/>
        <w:gridCol w:w="1417"/>
      </w:tblGrid>
      <w:tr>
        <w:trPr/>
        <w:tc>
          <w:tcPr>
            <w:tcW w:w="1596" w:type="dxa"/>
            <w:tcBorders/>
            <w:vAlign w:val="center"/>
          </w:tcPr>
          <w:p>
            <w:pPr>
              <w:pStyle w:val="TableHeading"/>
              <w:suppressLineNumbers/>
              <w:bidi w:val="0"/>
              <w:spacing w:before="0" w:after="283"/>
              <w:jc w:val="center"/>
              <w:rPr/>
            </w:pPr>
            <w:r>
              <w:rPr/>
              <w:t>Title of the Class of Securities To Be Sold</w:t>
            </w:r>
          </w:p>
        </w:tc>
        <w:tc>
          <w:tcPr>
            <w:tcW w:w="1501"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1" w:type="dxa"/>
            <w:tcBorders/>
            <w:vAlign w:val="center"/>
          </w:tcPr>
          <w:p>
            <w:pPr>
              <w:pStyle w:val="TableHeading"/>
              <w:suppressLineNumbers/>
              <w:bidi w:val="0"/>
              <w:spacing w:before="0" w:after="283"/>
              <w:jc w:val="center"/>
              <w:rPr/>
            </w:pPr>
            <w:r>
              <w:rPr/>
              <w:t>Approximate Date of Sale</w:t>
            </w:r>
          </w:p>
        </w:tc>
        <w:tc>
          <w:tcPr>
            <w:tcW w:w="1417" w:type="dxa"/>
            <w:tcBorders/>
            <w:vAlign w:val="center"/>
          </w:tcPr>
          <w:p>
            <w:pPr>
              <w:pStyle w:val="TableHeading"/>
              <w:suppressLineNumbers/>
              <w:bidi w:val="0"/>
              <w:spacing w:before="0" w:after="283"/>
              <w:jc w:val="center"/>
              <w:rPr/>
            </w:pPr>
            <w:r>
              <w:rPr/>
              <w:t>Name the Securities Exchange</w:t>
            </w:r>
          </w:p>
        </w:tc>
      </w:tr>
      <w:tr>
        <w:trPr/>
        <w:tc>
          <w:tcPr>
            <w:tcW w:w="1596" w:type="dxa"/>
            <w:tcBorders/>
            <w:vAlign w:val="center"/>
          </w:tcPr>
          <w:p>
            <w:pPr>
              <w:pStyle w:val="TableContents"/>
              <w:bidi w:val="0"/>
              <w:spacing w:before="0" w:after="283"/>
              <w:jc w:val="left"/>
              <w:rPr/>
            </w:pPr>
            <w:r>
              <w:rPr/>
              <w:t>Class A Common Stock</w:t>
            </w:r>
          </w:p>
        </w:tc>
        <w:tc>
          <w:tcPr>
            <w:tcW w:w="1501" w:type="dxa"/>
            <w:tcBorders/>
            <w:vAlign w:val="center"/>
          </w:tcPr>
          <w:p>
            <w:pPr>
              <w:pStyle w:val="TableContents"/>
              <w:bidi w:val="0"/>
              <w:spacing w:before="0" w:after="0"/>
              <w:jc w:val="left"/>
              <w:rPr/>
            </w:pPr>
            <w:r>
              <w:rPr/>
              <w:t>J.P. Morgan Securities LLC</w:t>
              <w:br/>
              <w:t>390 Madison Avenue</w:t>
              <w:br/>
              <w:t>6th Floor</w:t>
              <w:br/>
              <w:t>New York   NY   10017</w:t>
            </w:r>
          </w:p>
        </w:tc>
        <w:tc>
          <w:tcPr>
            <w:tcW w:w="1176" w:type="dxa"/>
            <w:tcBorders/>
            <w:vAlign w:val="center"/>
          </w:tcPr>
          <w:p>
            <w:pPr>
              <w:pStyle w:val="TableContents"/>
              <w:bidi w:val="0"/>
              <w:spacing w:before="0" w:after="283"/>
              <w:jc w:val="left"/>
              <w:rPr/>
            </w:pPr>
            <w:r>
              <w:rPr/>
              <w:t>831</w:t>
            </w:r>
          </w:p>
        </w:tc>
        <w:tc>
          <w:tcPr>
            <w:tcW w:w="1385" w:type="dxa"/>
            <w:tcBorders/>
            <w:vAlign w:val="center"/>
          </w:tcPr>
          <w:p>
            <w:pPr>
              <w:pStyle w:val="TableContents"/>
              <w:bidi w:val="0"/>
              <w:spacing w:before="0" w:after="283"/>
              <w:jc w:val="left"/>
              <w:rPr/>
            </w:pPr>
            <w:r>
              <w:rPr/>
              <w:t>58885</w:t>
            </w:r>
          </w:p>
        </w:tc>
        <w:tc>
          <w:tcPr>
            <w:tcW w:w="1559" w:type="dxa"/>
            <w:tcBorders/>
            <w:vAlign w:val="center"/>
          </w:tcPr>
          <w:p>
            <w:pPr>
              <w:pStyle w:val="TableContents"/>
              <w:bidi w:val="0"/>
              <w:spacing w:before="0" w:after="283"/>
              <w:jc w:val="left"/>
              <w:rPr/>
            </w:pPr>
            <w:r>
              <w:rPr/>
              <w:t>257786492</w:t>
            </w:r>
          </w:p>
        </w:tc>
        <w:tc>
          <w:tcPr>
            <w:tcW w:w="1571" w:type="dxa"/>
            <w:tcBorders/>
            <w:vAlign w:val="center"/>
          </w:tcPr>
          <w:p>
            <w:pPr>
              <w:pStyle w:val="TableContents"/>
              <w:bidi w:val="0"/>
              <w:spacing w:before="0" w:after="283"/>
              <w:jc w:val="left"/>
              <w:rPr/>
            </w:pPr>
            <w:r>
              <w:rPr/>
              <w:t>12/18/2023</w:t>
            </w:r>
          </w:p>
        </w:tc>
        <w:tc>
          <w:tcPr>
            <w:tcW w:w="1417"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Class A Common Stock</w:t>
            </w:r>
          </w:p>
        </w:tc>
        <w:tc>
          <w:tcPr>
            <w:tcW w:w="1105" w:type="dxa"/>
            <w:tcBorders/>
            <w:vAlign w:val="center"/>
          </w:tcPr>
          <w:p>
            <w:pPr>
              <w:pStyle w:val="TableContents"/>
              <w:bidi w:val="0"/>
              <w:spacing w:before="0" w:after="283"/>
              <w:jc w:val="left"/>
              <w:rPr/>
            </w:pPr>
            <w:r>
              <w:rPr/>
              <w:t>12/04/2023</w:t>
            </w:r>
          </w:p>
        </w:tc>
        <w:tc>
          <w:tcPr>
            <w:tcW w:w="1430" w:type="dxa"/>
            <w:tcBorders/>
            <w:vAlign w:val="center"/>
          </w:tcPr>
          <w:p>
            <w:pPr>
              <w:pStyle w:val="TableContents"/>
              <w:bidi w:val="0"/>
              <w:spacing w:before="0" w:after="283"/>
              <w:jc w:val="left"/>
              <w:rPr/>
            </w:pPr>
            <w:r>
              <w:rPr/>
              <w:t>RSU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831</w:t>
            </w:r>
          </w:p>
        </w:tc>
        <w:tc>
          <w:tcPr>
            <w:tcW w:w="1046" w:type="dxa"/>
            <w:tcBorders/>
            <w:vAlign w:val="center"/>
          </w:tcPr>
          <w:p>
            <w:pPr>
              <w:pStyle w:val="TableContents"/>
              <w:bidi w:val="0"/>
              <w:spacing w:before="0" w:after="283"/>
              <w:jc w:val="left"/>
              <w:rPr/>
            </w:pPr>
            <w:r>
              <w:rPr/>
              <w:t>12/04/2023</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321"/>
        <w:gridCol w:w="2801"/>
        <w:gridCol w:w="918"/>
        <w:gridCol w:w="1526"/>
        <w:gridCol w:w="1639"/>
      </w:tblGrid>
      <w:tr>
        <w:trPr/>
        <w:tc>
          <w:tcPr>
            <w:tcW w:w="3321" w:type="dxa"/>
            <w:tcBorders/>
            <w:vAlign w:val="center"/>
          </w:tcPr>
          <w:p>
            <w:pPr>
              <w:pStyle w:val="TableHeading"/>
              <w:suppressLineNumbers/>
              <w:bidi w:val="0"/>
              <w:spacing w:before="0" w:after="283"/>
              <w:jc w:val="center"/>
              <w:rPr/>
            </w:pPr>
            <w:r>
              <w:rPr/>
              <w:t>Name and Address of Seller</w:t>
            </w:r>
          </w:p>
        </w:tc>
        <w:tc>
          <w:tcPr>
            <w:tcW w:w="2801" w:type="dxa"/>
            <w:tcBorders/>
            <w:vAlign w:val="center"/>
          </w:tcPr>
          <w:p>
            <w:pPr>
              <w:pStyle w:val="TableHeading"/>
              <w:suppressLineNumbers/>
              <w:bidi w:val="0"/>
              <w:spacing w:before="0" w:after="283"/>
              <w:jc w:val="center"/>
              <w:rPr/>
            </w:pPr>
            <w:r>
              <w:rPr/>
              <w:t>Title of Securities Sold</w:t>
            </w:r>
          </w:p>
        </w:tc>
        <w:tc>
          <w:tcPr>
            <w:tcW w:w="918" w:type="dxa"/>
            <w:tcBorders/>
            <w:vAlign w:val="center"/>
          </w:tcPr>
          <w:p>
            <w:pPr>
              <w:pStyle w:val="TableHeading"/>
              <w:suppressLineNumbers/>
              <w:bidi w:val="0"/>
              <w:spacing w:before="0" w:after="283"/>
              <w:jc w:val="center"/>
              <w:rPr/>
            </w:pPr>
            <w:r>
              <w:rPr/>
              <w:t>Date of Sale</w:t>
            </w:r>
          </w:p>
        </w:tc>
        <w:tc>
          <w:tcPr>
            <w:tcW w:w="1526" w:type="dxa"/>
            <w:tcBorders/>
            <w:vAlign w:val="center"/>
          </w:tcPr>
          <w:p>
            <w:pPr>
              <w:pStyle w:val="TableHeading"/>
              <w:suppressLineNumbers/>
              <w:bidi w:val="0"/>
              <w:spacing w:before="0" w:after="283"/>
              <w:jc w:val="center"/>
              <w:rPr/>
            </w:pPr>
            <w:r>
              <w:rPr/>
              <w:t>Amount of Securities Sold</w:t>
            </w:r>
          </w:p>
        </w:tc>
        <w:tc>
          <w:tcPr>
            <w:tcW w:w="1639" w:type="dxa"/>
            <w:tcBorders/>
            <w:vAlign w:val="center"/>
          </w:tcPr>
          <w:p>
            <w:pPr>
              <w:pStyle w:val="TableHeading"/>
              <w:suppressLineNumbers/>
              <w:bidi w:val="0"/>
              <w:spacing w:before="0" w:after="283"/>
              <w:jc w:val="center"/>
              <w:rPr/>
            </w:pPr>
            <w:r>
              <w:rPr/>
              <w:t>Gross Proceeds</w:t>
            </w:r>
          </w:p>
        </w:tc>
      </w:tr>
      <w:tr>
        <w:trPr/>
        <w:tc>
          <w:tcPr>
            <w:tcW w:w="3321" w:type="dxa"/>
            <w:tcBorders/>
            <w:vAlign w:val="center"/>
          </w:tcPr>
          <w:p>
            <w:pPr>
              <w:pStyle w:val="TableContents"/>
              <w:bidi w:val="0"/>
              <w:spacing w:before="0" w:after="283"/>
              <w:jc w:val="left"/>
              <w:rPr/>
            </w:pPr>
            <w:r>
              <w:rPr/>
              <w:t>Bawa Family Trust</w:t>
              <w:br/>
              <w:t>C/o Zoom Video Communications, Inc.</w:t>
              <w:br/>
              <w:t>55 Almaden Boulevard, 6th Floor</w:t>
              <w:br/>
              <w:t>San Jose   CA   95113</w:t>
            </w:r>
          </w:p>
        </w:tc>
        <w:tc>
          <w:tcPr>
            <w:tcW w:w="2801" w:type="dxa"/>
            <w:tcBorders/>
            <w:vAlign w:val="center"/>
          </w:tcPr>
          <w:p>
            <w:pPr>
              <w:pStyle w:val="TableContents"/>
              <w:bidi w:val="0"/>
              <w:spacing w:before="0" w:after="283"/>
              <w:jc w:val="left"/>
              <w:rPr/>
            </w:pPr>
            <w:r>
              <w:rPr/>
              <w:t>Class A Common Stock</w:t>
            </w:r>
          </w:p>
        </w:tc>
        <w:tc>
          <w:tcPr>
            <w:tcW w:w="918" w:type="dxa"/>
            <w:tcBorders/>
            <w:vAlign w:val="center"/>
          </w:tcPr>
          <w:p>
            <w:pPr>
              <w:pStyle w:val="TableContents"/>
              <w:bidi w:val="0"/>
              <w:spacing w:before="0" w:after="283"/>
              <w:jc w:val="left"/>
              <w:rPr/>
            </w:pPr>
            <w:r>
              <w:rPr/>
              <w:t>09/19/2023</w:t>
            </w:r>
          </w:p>
        </w:tc>
        <w:tc>
          <w:tcPr>
            <w:tcW w:w="1526" w:type="dxa"/>
            <w:tcBorders/>
            <w:vAlign w:val="center"/>
          </w:tcPr>
          <w:p>
            <w:pPr>
              <w:pStyle w:val="TableContents"/>
              <w:bidi w:val="0"/>
              <w:spacing w:before="0" w:after="283"/>
              <w:jc w:val="left"/>
              <w:rPr/>
            </w:pPr>
            <w:r>
              <w:rPr/>
              <w:t>13268</w:t>
            </w:r>
          </w:p>
        </w:tc>
        <w:tc>
          <w:tcPr>
            <w:tcW w:w="1639" w:type="dxa"/>
            <w:tcBorders/>
            <w:vAlign w:val="center"/>
          </w:tcPr>
          <w:p>
            <w:pPr>
              <w:pStyle w:val="TableContents"/>
              <w:bidi w:val="0"/>
              <w:spacing w:before="0" w:after="283"/>
              <w:jc w:val="left"/>
              <w:rPr/>
            </w:pPr>
            <w:r>
              <w:rPr/>
              <w:t>920312</w:t>
            </w:r>
          </w:p>
        </w:tc>
      </w:tr>
      <w:tr>
        <w:trPr/>
        <w:tc>
          <w:tcPr>
            <w:tcW w:w="3321" w:type="dxa"/>
            <w:tcBorders/>
            <w:vAlign w:val="center"/>
          </w:tcPr>
          <w:p>
            <w:pPr>
              <w:pStyle w:val="TableContents"/>
              <w:bidi w:val="0"/>
              <w:spacing w:before="0" w:after="283"/>
              <w:jc w:val="left"/>
              <w:rPr/>
            </w:pPr>
            <w:r>
              <w:rPr/>
              <w:t>Bawa Family Trust</w:t>
              <w:br/>
              <w:t>C/o Zoom Video Communications, Inc.</w:t>
              <w:br/>
              <w:t>55 Almaden Boulevard, 6th Floor</w:t>
              <w:br/>
              <w:t>San Jose   CA   95113</w:t>
            </w:r>
          </w:p>
        </w:tc>
        <w:tc>
          <w:tcPr>
            <w:tcW w:w="2801" w:type="dxa"/>
            <w:tcBorders/>
            <w:vAlign w:val="center"/>
          </w:tcPr>
          <w:p>
            <w:pPr>
              <w:pStyle w:val="TableContents"/>
              <w:bidi w:val="0"/>
              <w:spacing w:before="0" w:after="283"/>
              <w:jc w:val="left"/>
              <w:rPr/>
            </w:pPr>
            <w:r>
              <w:rPr/>
              <w:t>Class A Common Stock</w:t>
            </w:r>
          </w:p>
        </w:tc>
        <w:tc>
          <w:tcPr>
            <w:tcW w:w="918" w:type="dxa"/>
            <w:tcBorders/>
            <w:vAlign w:val="center"/>
          </w:tcPr>
          <w:p>
            <w:pPr>
              <w:pStyle w:val="TableContents"/>
              <w:bidi w:val="0"/>
              <w:spacing w:before="0" w:after="283"/>
              <w:jc w:val="left"/>
              <w:rPr/>
            </w:pPr>
            <w:r>
              <w:rPr/>
              <w:t>10/18/2023</w:t>
            </w:r>
          </w:p>
        </w:tc>
        <w:tc>
          <w:tcPr>
            <w:tcW w:w="1526" w:type="dxa"/>
            <w:tcBorders/>
            <w:vAlign w:val="center"/>
          </w:tcPr>
          <w:p>
            <w:pPr>
              <w:pStyle w:val="TableContents"/>
              <w:bidi w:val="0"/>
              <w:spacing w:before="0" w:after="283"/>
              <w:jc w:val="left"/>
              <w:rPr/>
            </w:pPr>
            <w:r>
              <w:rPr/>
              <w:t>16957</w:t>
            </w:r>
          </w:p>
        </w:tc>
        <w:tc>
          <w:tcPr>
            <w:tcW w:w="1639" w:type="dxa"/>
            <w:tcBorders/>
            <w:vAlign w:val="center"/>
          </w:tcPr>
          <w:p>
            <w:pPr>
              <w:pStyle w:val="TableContents"/>
              <w:bidi w:val="0"/>
              <w:spacing w:before="0" w:after="283"/>
              <w:jc w:val="left"/>
              <w:rPr/>
            </w:pPr>
            <w:r>
              <w:rPr/>
              <w:t>1070620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151"/>
        <w:gridCol w:w="6054"/>
      </w:tblGrid>
      <w:tr>
        <w:trPr/>
        <w:tc>
          <w:tcPr>
            <w:tcW w:w="4151" w:type="dxa"/>
            <w:tcBorders/>
            <w:vAlign w:val="center"/>
          </w:tcPr>
          <w:p>
            <w:pPr>
              <w:pStyle w:val="TableContents"/>
              <w:bidi w:val="0"/>
              <w:spacing w:before="0" w:after="283"/>
              <w:jc w:val="left"/>
              <w:rPr/>
            </w:pPr>
            <w:r>
              <w:rPr/>
              <w:t>Remarks</w:t>
            </w:r>
          </w:p>
        </w:tc>
        <w:tc>
          <w:tcPr>
            <w:tcW w:w="6054" w:type="dxa"/>
            <w:tcBorders/>
            <w:vAlign w:val="center"/>
          </w:tcPr>
          <w:p>
            <w:pPr>
              <w:pStyle w:val="TableContents"/>
              <w:bidi w:val="0"/>
              <w:spacing w:before="0" w:after="0"/>
              <w:jc w:val="left"/>
              <w:rPr/>
            </w:pPr>
            <w:r>
              <w:rPr/>
              <w:t>The shares filed today will be sold by the Bawa Family Trust, Aparna Bawa as Trustee. Shares vested 12/04/23.</w:t>
            </w:r>
          </w:p>
        </w:tc>
      </w:tr>
      <w:tr>
        <w:trPr/>
        <w:tc>
          <w:tcPr>
            <w:tcW w:w="4151" w:type="dxa"/>
            <w:tcBorders/>
            <w:vAlign w:val="center"/>
          </w:tcPr>
          <w:p>
            <w:pPr>
              <w:pStyle w:val="TableContents"/>
              <w:bidi w:val="0"/>
              <w:spacing w:before="0" w:after="283"/>
              <w:jc w:val="left"/>
              <w:rPr/>
            </w:pPr>
            <w:r>
              <w:rPr/>
              <w:t>Date of Notice</w:t>
            </w:r>
          </w:p>
        </w:tc>
        <w:tc>
          <w:tcPr>
            <w:tcW w:w="6054" w:type="dxa"/>
            <w:tcBorders/>
            <w:vAlign w:val="center"/>
          </w:tcPr>
          <w:p>
            <w:pPr>
              <w:pStyle w:val="TableContents"/>
              <w:bidi w:val="0"/>
              <w:spacing w:before="0" w:after="0"/>
              <w:jc w:val="left"/>
              <w:rPr/>
            </w:pPr>
            <w:r>
              <w:rPr/>
              <w:t>12/18/2023</w:t>
            </w:r>
          </w:p>
        </w:tc>
      </w:tr>
      <w:tr>
        <w:trPr/>
        <w:tc>
          <w:tcPr>
            <w:tcW w:w="4151" w:type="dxa"/>
            <w:tcBorders/>
            <w:vAlign w:val="center"/>
          </w:tcPr>
          <w:p>
            <w:pPr>
              <w:pStyle w:val="TableContents"/>
              <w:bidi w:val="0"/>
              <w:spacing w:before="0" w:after="283"/>
              <w:jc w:val="left"/>
              <w:rPr/>
            </w:pPr>
            <w:r>
              <w:rPr/>
              <w:t>Date of Plan Adoption or Giving of Instruction, If Relying on Rule 10b5-1</w:t>
            </w:r>
          </w:p>
        </w:tc>
        <w:tc>
          <w:tcPr>
            <w:tcW w:w="6054" w:type="dxa"/>
            <w:tcBorders/>
            <w:vAlign w:val="center"/>
          </w:tcPr>
          <w:p>
            <w:pPr>
              <w:pStyle w:val="TableContents"/>
              <w:bidi w:val="0"/>
              <w:spacing w:before="0" w:after="0"/>
              <w:jc w:val="left"/>
              <w:rPr/>
            </w:pPr>
            <w:r>
              <w:rPr/>
              <w:t>06/21/2023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151" w:type="dxa"/>
            <w:tcBorders/>
            <w:vAlign w:val="center"/>
          </w:tcPr>
          <w:p>
            <w:pPr>
              <w:pStyle w:val="TableContents"/>
              <w:bidi w:val="0"/>
              <w:spacing w:before="0" w:after="283"/>
              <w:jc w:val="left"/>
              <w:rPr/>
            </w:pPr>
            <w:r>
              <w:rPr/>
              <w:t>Signature</w:t>
            </w:r>
          </w:p>
        </w:tc>
        <w:tc>
          <w:tcPr>
            <w:tcW w:w="6054" w:type="dxa"/>
            <w:tcBorders/>
            <w:vAlign w:val="center"/>
          </w:tcPr>
          <w:p>
            <w:pPr>
              <w:pStyle w:val="TableContents"/>
              <w:bidi w:val="0"/>
              <w:spacing w:before="0" w:after="0"/>
              <w:jc w:val="left"/>
              <w:rPr/>
            </w:pPr>
            <w:r>
              <w:rPr/>
              <w:t>/s/ J.P. Morgan Securities LLC as agent and attorney-in-fact for Aparna Bawa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685</Words>
  <Characters>3444</Characters>
  <CharactersWithSpaces>4066</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