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09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0989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9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Chang Michelle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BLVD.,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8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10/09/2025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92"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10/09/2025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88,869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89,465</w:t>
            </w:r>
            <w:r>
              <w:rPr>
                <w:rFonts w:ascii="Times New Roman" w:cs="Times New Roman" w:eastAsia="Times New Roman" w:hAnsi="Times New Roman"/>
                <w:sz w:val="21"/>
                <w:szCs w:val="21"/>
                <w:color w:val="008000"/>
                <w:w w:val="95"/>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10/09/2025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34,970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79.85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54,495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10/10/2025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26,779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81.8039</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27,716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10/10/2025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7,177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82.7214</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20,539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88,869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10/09/2025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88,869</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266,607</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596 shares of Class A Common Stock purchased pursuant to the Zoom Communications, Inc. 2019 Employee Stock Purchase Plan ("ESPP"), for the purchase period of December 13, 2024 to June 12, 2025. In accordance with the ESPP, these shares were purchased at a price equal to 85% of the closing price of Issuer's Class A Common Stock on December 13, 2024.</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13, 2025.</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$81.23 to 82.22.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$82.23 to 83.00.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9, 2025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10/14/2025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095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2025-10-14T18:07:17Z</dcterms:created>
  <dcterms:modified xsi:type="dcterms:W3CDTF">2025-10-14T18:07:17Z</dcterms:modified>
</cp:coreProperties>
</file>