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88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05/03/2022</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6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jc w:val="right"/>
              <w:ind w:right="165"/>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05/03/2022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5"/>
              <w:spacing w:after="0"/>
              <w:rPr>
                <w:sz w:val="20"/>
                <w:szCs w:val="20"/>
                <w:color w:val="auto"/>
              </w:rPr>
            </w:pPr>
            <w:r>
              <w:rPr>
                <w:rFonts w:ascii="Times New Roman" w:cs="Times New Roman" w:eastAsia="Times New Roman" w:hAnsi="Times New Roman"/>
                <w:sz w:val="17"/>
                <w:szCs w:val="17"/>
                <w:color w:val="0000FF"/>
              </w:rPr>
              <w:t>800</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7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102.943</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88,268</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05/03/2022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5"/>
              <w:spacing w:after="0"/>
              <w:rPr>
                <w:sz w:val="20"/>
                <w:szCs w:val="20"/>
                <w:color w:val="auto"/>
              </w:rPr>
            </w:pPr>
            <w:r>
              <w:rPr>
                <w:rFonts w:ascii="Times New Roman" w:cs="Times New Roman" w:eastAsia="Times New Roman" w:hAnsi="Times New Roman"/>
                <w:sz w:val="17"/>
                <w:szCs w:val="17"/>
                <w:color w:val="0000FF"/>
              </w:rPr>
              <w:t>900</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103.9044</w:t>
            </w:r>
            <w:r>
              <w:rPr>
                <w:rFonts w:ascii="Times New Roman" w:cs="Times New Roman" w:eastAsia="Times New Roman" w:hAnsi="Times New Roman"/>
                <w:sz w:val="22"/>
                <w:szCs w:val="22"/>
                <w:color w:val="008000"/>
                <w:w w:val="97"/>
                <w:vertAlign w:val="superscript"/>
              </w:rPr>
              <w:t>(5)</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87,368</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05/03/2022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5"/>
              <w:spacing w:after="0"/>
              <w:rPr>
                <w:sz w:val="20"/>
                <w:szCs w:val="20"/>
                <w:color w:val="auto"/>
              </w:rPr>
            </w:pPr>
            <w:r>
              <w:rPr>
                <w:rFonts w:ascii="Times New Roman" w:cs="Times New Roman" w:eastAsia="Times New Roman" w:hAnsi="Times New Roman"/>
                <w:sz w:val="17"/>
                <w:szCs w:val="17"/>
                <w:color w:val="0000FF"/>
              </w:rPr>
              <w:t>200</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vMerge w:val="restart"/>
          </w:tcPr>
          <w:p>
            <w:pPr>
              <w:jc w:val="center"/>
              <w:ind w:left="21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104.58</w:t>
            </w:r>
            <w:r>
              <w:rPr>
                <w:rFonts w:ascii="Times New Roman" w:cs="Times New Roman" w:eastAsia="Times New Roman" w:hAnsi="Times New Roman"/>
                <w:sz w:val="22"/>
                <w:szCs w:val="22"/>
                <w:color w:val="008000"/>
                <w:w w:val="95"/>
                <w:vertAlign w:val="superscript"/>
              </w:rPr>
              <w:t>(6)</w:t>
            </w: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87,168</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05/03/2022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5"/>
              <w:spacing w:after="0"/>
              <w:rPr>
                <w:sz w:val="20"/>
                <w:szCs w:val="20"/>
                <w:color w:val="auto"/>
              </w:rPr>
            </w:pPr>
            <w:r>
              <w:rPr>
                <w:rFonts w:ascii="Times New Roman" w:cs="Times New Roman" w:eastAsia="Times New Roman" w:hAnsi="Times New Roman"/>
                <w:sz w:val="17"/>
                <w:szCs w:val="17"/>
                <w:color w:val="0000FF"/>
              </w:rPr>
              <w:t>100</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ind w:left="29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106.66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87,068</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05/04/2022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5"/>
              <w:spacing w:after="0"/>
              <w:rPr>
                <w:sz w:val="20"/>
                <w:szCs w:val="20"/>
                <w:color w:val="auto"/>
              </w:rPr>
            </w:pPr>
            <w:r>
              <w:rPr>
                <w:rFonts w:ascii="Times New Roman" w:cs="Times New Roman" w:eastAsia="Times New Roman" w:hAnsi="Times New Roman"/>
                <w:sz w:val="17"/>
                <w:szCs w:val="17"/>
                <w:color w:val="0000FF"/>
              </w:rPr>
              <w:t>404</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ind w:left="29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86,664</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$102.31 to $103.20.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30,000 shares are subject to the Issuer's right to repurchase as of the date hereof.</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$103.38 to $104.25.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$104.48 to $104.68.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05/05/2022</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2022-05-05T18:27:39Z</dcterms:created>
  <dcterms:modified xsi:type="dcterms:W3CDTF">2022-05-05T18:27:39Z</dcterms:modified>
</cp:coreProperties>
</file>