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Form N-PX Filer InformationUNITED STATES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Number: 3235-0582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4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ANNUAL REPORT OF PROXY VOTING RECORD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hours per response: 20.8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7090410</wp:posOffset>
            </wp:positionH>
            <wp:positionV relativeFrom="paragraph">
              <wp:posOffset>-482600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-482600</wp:posOffset>
            </wp:positionV>
            <wp:extent cx="33655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Filer Information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CIK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0001585521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CCC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********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 of Report</w:t>
            </w:r>
          </w:p>
        </w:tc>
        <w:tc>
          <w:tcPr>
            <w:tcW w:w="418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09/30/2024</w:t>
            </w: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Are you a Registered Management Investment Company or an Institutional Manager? Institutional Manager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4788535</wp:posOffset>
            </wp:positionH>
            <wp:positionV relativeFrom="paragraph">
              <wp:posOffset>-176530</wp:posOffset>
            </wp:positionV>
            <wp:extent cx="128905" cy="128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Submission Contact Information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Phone Number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E-mail Address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Information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Cover Page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</w:sect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Zoom Communications, Inc.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right="10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 ALMADEN BOULEVARD, 6TH FLOOR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020" w:space="320"/>
            <w:col w:w="286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6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Street 2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City</w:t>
            </w:r>
          </w:p>
        </w:tc>
        <w:tc>
          <w:tcPr>
            <w:tcW w:w="286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SAN JOSE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State/Country</w:t>
            </w:r>
          </w:p>
        </w:tc>
        <w:tc>
          <w:tcPr>
            <w:tcW w:w="286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CALIFORNIA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Zip code and zip code extension or foreign postal code</w:t>
            </w:r>
          </w:p>
        </w:tc>
        <w:tc>
          <w:tcPr>
            <w:tcW w:w="286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95113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Telephone number of reporting person, including area code:</w:t>
            </w:r>
          </w:p>
        </w:tc>
        <w:tc>
          <w:tcPr>
            <w:tcW w:w="286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888-799-9666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agent for service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Zip code and zip code extension or foreign postal code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Michelle Chang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c/o Zoom Video Communications, Inc.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 Almaden Boulevard, 6th Floor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San Jose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CALIFORNIA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95113</w:t>
      </w:r>
    </w:p>
    <w:p>
      <w:pPr>
        <w:sectPr>
          <w:pgSz w:w="11900" w:h="16838" w:orient="portrait"/>
          <w:cols w:equalWidth="0" w:num="2">
            <w:col w:w="4780" w:space="60"/>
            <w:col w:w="6360"/>
          </w:cols>
          <w:pgMar w:left="320" w:top="261" w:right="37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 Period: Report for the period July 1, 2024 to September 30, 2024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028-21613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CRD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Other SEC File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Legal Entity Identifier (if any):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Registered Management Investment 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 w:right="5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Notice Report (Check here if the registered management investment company did not hold any securities it was</w:t>
      </w:r>
    </w:p>
    <w:p>
      <w:pPr>
        <w:ind w:left="1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entitled to vote.)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Institutional Manager.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Institutional Manager Notice Report (Check here if no proxy votes are reported in this report and complete the notice report</w:t>
      </w:r>
    </w:p>
    <w:p>
      <w:pPr>
        <w:ind w:left="10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filing explanation section below)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report filing explanation: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All proxy votes for which the manager exercised voting power are reported by other reporting persons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did not exercise voting power for any reportable voting matter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has a clearly disclosed policy of not voting and did not vote on any proxy voting matters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 w:right="620"/>
        <w:spacing w:after="0" w:line="24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380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No Additional information: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Signature Block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 Person:</w:t>
            </w:r>
          </w:p>
        </w:tc>
        <w:tc>
          <w:tcPr>
            <w:tcW w:w="2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Zoom Communications,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(Signature):</w:t>
            </w:r>
          </w:p>
        </w:tc>
        <w:tc>
          <w:tcPr>
            <w:tcW w:w="2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Michelle Chang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vertAlign w:val="superscript"/>
              </w:rPr>
              <w:t>Michelle Chang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(Title):</w:t>
            </w:r>
          </w:p>
        </w:tc>
        <w:tc>
          <w:tcPr>
            <w:tcW w:w="2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Date:</w:t>
            </w:r>
          </w:p>
        </w:tc>
        <w:tc>
          <w:tcPr>
            <w:tcW w:w="2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03/03/2025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60"/>
      </w:cols>
      <w:pgMar w:left="320" w:top="11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2025-03-03T15:52:30Z</dcterms:created>
  <dcterms:modified xsi:type="dcterms:W3CDTF">2025-03-03T15:52:30Z</dcterms:modified>
</cp:coreProperties>
</file>