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0"/>
        </w:trPr>
        <w:tc>
          <w:tcPr>
            <w:tcW w:w="2560" w:type="dxa"/>
            <w:vAlign w:val="bottom"/>
            <w:gridSpan w:val="4"/>
          </w:tcPr>
          <w:p>
            <w:pPr>
              <w:spacing w:after="0"/>
              <w:rPr>
                <w:sz w:val="20"/>
                <w:szCs w:val="20"/>
                <w:color w:val="auto"/>
              </w:rPr>
            </w:pPr>
            <w:r>
              <w:rPr>
                <w:rFonts w:ascii="Arial" w:cs="Arial" w:eastAsia="Arial" w:hAnsi="Arial"/>
                <w:sz w:val="20"/>
                <w:szCs w:val="20"/>
                <w:color w:val="auto"/>
              </w:rPr>
              <w:t>SEC Form 4</w:t>
            </w: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40" w:type="dxa"/>
            <w:vAlign w:val="bottom"/>
            <w:gridSpan w:val="2"/>
          </w:tcPr>
          <w:p>
            <w:pPr>
              <w:jc w:val="right"/>
              <w:ind w:right="940"/>
              <w:spacing w:after="0" w:line="263" w:lineRule="exact"/>
              <w:rPr>
                <w:sz w:val="20"/>
                <w:szCs w:val="20"/>
                <w:color w:val="auto"/>
              </w:rPr>
            </w:pPr>
            <w:r>
              <w:rPr>
                <w:rFonts w:ascii="Arial" w:cs="Arial" w:eastAsia="Arial" w:hAnsi="Arial"/>
                <w:sz w:val="23"/>
                <w:szCs w:val="23"/>
                <w:b w:val="1"/>
                <w:bCs w:val="1"/>
                <w:color w:val="auto"/>
              </w:rPr>
              <w:t>FORM 4</w:t>
            </w:r>
          </w:p>
        </w:tc>
        <w:tc>
          <w:tcPr>
            <w:tcW w:w="6400" w:type="dxa"/>
            <w:vAlign w:val="bottom"/>
            <w:gridSpan w:val="7"/>
          </w:tcPr>
          <w:p>
            <w:pPr>
              <w:jc w:val="center"/>
              <w:ind w:right="360"/>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0" w:lineRule="exact"/>
              <w:rPr>
                <w:sz w:val="20"/>
                <w:szCs w:val="20"/>
                <w:color w:val="auto"/>
              </w:rPr>
            </w:pPr>
            <w:r>
              <w:rPr>
                <w:rFonts w:ascii="Arial" w:cs="Arial" w:eastAsia="Arial" w:hAnsi="Arial"/>
                <w:sz w:val="13"/>
                <w:szCs w:val="13"/>
                <w:color w:val="auto"/>
                <w:w w:val="97"/>
              </w:rPr>
              <w:t>Washington, D.C. 20549</w:t>
            </w:r>
          </w:p>
        </w:tc>
        <w:tc>
          <w:tcPr>
            <w:tcW w:w="1180" w:type="dxa"/>
            <w:vAlign w:val="bottom"/>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60" w:type="dxa"/>
            <w:vAlign w:val="bottom"/>
            <w:tcBorders>
              <w:top w:val="single" w:sz="8" w:color="808080"/>
              <w:bottom w:val="single" w:sz="8" w:color="2C2C2C"/>
            </w:tcBorders>
          </w:tcPr>
          <w:p>
            <w:pPr>
              <w:spacing w:after="0"/>
              <w:rPr>
                <w:sz w:val="2"/>
                <w:szCs w:val="2"/>
                <w:color w:val="auto"/>
              </w:rPr>
            </w:pPr>
          </w:p>
        </w:tc>
        <w:tc>
          <w:tcPr>
            <w:tcW w:w="1160" w:type="dxa"/>
            <w:vAlign w:val="bottom"/>
            <w:tcBorders>
              <w:top w:val="single" w:sz="8" w:color="808080"/>
              <w:bottom w:val="single" w:sz="8" w:color="2C2C2C"/>
            </w:tcBorders>
          </w:tcPr>
          <w:p>
            <w:pPr>
              <w:spacing w:after="0"/>
              <w:rPr>
                <w:sz w:val="2"/>
                <w:szCs w:val="2"/>
                <w:color w:val="auto"/>
              </w:rPr>
            </w:pPr>
          </w:p>
        </w:tc>
        <w:tc>
          <w:tcPr>
            <w:tcW w:w="760" w:type="dxa"/>
            <w:vAlign w:val="bottom"/>
            <w:tcBorders>
              <w:top w:val="single" w:sz="8" w:color="808080"/>
              <w:bottom w:val="single" w:sz="8" w:color="2C2C2C"/>
            </w:tcBorders>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920" w:type="dxa"/>
            <w:vAlign w:val="bottom"/>
            <w:gridSpan w:val="2"/>
            <w:vMerge w:val="restart"/>
          </w:tcPr>
          <w:p>
            <w:pPr>
              <w:ind w:left="280"/>
              <w:spacing w:after="0"/>
              <w:rPr>
                <w:sz w:val="20"/>
                <w:szCs w:val="20"/>
                <w:color w:val="auto"/>
              </w:rPr>
            </w:pPr>
            <w:r>
              <w:rPr>
                <w:rFonts w:ascii="Arial" w:cs="Arial" w:eastAsia="Arial" w:hAnsi="Arial"/>
                <w:sz w:val="17"/>
                <w:szCs w:val="17"/>
                <w:color w:val="auto"/>
              </w:rPr>
              <w:t>OMB APPROVAL</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gridSpan w:val="2"/>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6400" w:type="dxa"/>
            <w:vAlign w:val="bottom"/>
            <w:gridSpan w:val="7"/>
          </w:tcPr>
          <w:p>
            <w:pPr>
              <w:jc w:val="center"/>
              <w:ind w:right="360"/>
              <w:spacing w:after="0" w:line="145" w:lineRule="exact"/>
              <w:rPr>
                <w:sz w:val="20"/>
                <w:szCs w:val="20"/>
                <w:color w:val="auto"/>
              </w:rPr>
            </w:pPr>
            <w:r>
              <w:rPr>
                <w:rFonts w:ascii="Arial" w:cs="Arial" w:eastAsia="Arial" w:hAnsi="Arial"/>
                <w:sz w:val="16"/>
                <w:szCs w:val="16"/>
                <w:b w:val="1"/>
                <w:bCs w:val="1"/>
                <w:color w:val="auto"/>
              </w:rPr>
              <w:t>STATEMENT OF CHANGES IN BENEFICIAL OWNERSHIP</w:t>
            </w:r>
          </w:p>
        </w:tc>
        <w:tc>
          <w:tcPr>
            <w:tcW w:w="1160" w:type="dxa"/>
            <w:vAlign w:val="bottom"/>
            <w:vMerge w:val="restart"/>
          </w:tcPr>
          <w:p>
            <w:pPr>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240"/>
              <w:spacing w:after="0"/>
              <w:rPr>
                <w:sz w:val="20"/>
                <w:szCs w:val="20"/>
                <w:color w:val="auto"/>
              </w:rPr>
            </w:pPr>
            <w:r>
              <w:rPr>
                <w:rFonts w:ascii="Arial" w:cs="Arial" w:eastAsia="Arial" w:hAnsi="Arial"/>
                <w:sz w:val="11"/>
                <w:szCs w:val="11"/>
                <w:color w:val="auto"/>
              </w:rPr>
              <w:t>Section 16. Form 4 or Form 5</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3"/>
          </w:tcPr>
          <w:p>
            <w:pPr>
              <w:spacing w:after="0"/>
              <w:rPr>
                <w:sz w:val="20"/>
                <w:szCs w:val="20"/>
                <w:color w:val="auto"/>
              </w:rPr>
            </w:pPr>
            <w:r>
              <w:rPr>
                <w:rFonts w:ascii="Arial" w:cs="Arial" w:eastAsia="Arial" w:hAnsi="Arial"/>
                <w:sz w:val="11"/>
                <w:szCs w:val="11"/>
                <w:color w:val="auto"/>
              </w:rPr>
              <w:t>Estimated average burden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gridSpan w:val="2"/>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5120" w:type="dxa"/>
            <w:vAlign w:val="bottom"/>
            <w:gridSpan w:val="4"/>
            <w:vMerge w:val="restart"/>
          </w:tcPr>
          <w:p>
            <w:pPr>
              <w:jc w:val="center"/>
              <w:ind w:left="8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440" w:type="dxa"/>
            <w:vAlign w:val="bottom"/>
            <w:gridSpan w:val="2"/>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512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40" w:type="dxa"/>
            <w:vAlign w:val="bottom"/>
            <w:gridSpan w:val="2"/>
            <w:vMerge w:val="continue"/>
          </w:tcPr>
          <w:p>
            <w:pPr>
              <w:spacing w:after="0" w:line="20" w:lineRule="exact"/>
              <w:rPr>
                <w:sz w:val="1"/>
                <w:szCs w:val="1"/>
                <w:color w:val="auto"/>
              </w:rPr>
            </w:pPr>
          </w:p>
        </w:tc>
        <w:tc>
          <w:tcPr>
            <w:tcW w:w="512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w w:val="98"/>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240" w:type="dxa"/>
            <w:vAlign w:val="bottom"/>
            <w:tcBorders>
              <w:bottom w:val="single" w:sz="8" w:color="2C2C2C"/>
            </w:tcBorders>
            <w:gridSpan w:val="6"/>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40" w:type="dxa"/>
            <w:vAlign w:val="bottom"/>
            <w:gridSpan w:val="3"/>
          </w:tcPr>
          <w:p>
            <w:pPr>
              <w:ind w:left="60"/>
              <w:spacing w:after="0" w:line="204"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300" w:type="dxa"/>
            <w:vAlign w:val="bottom"/>
          </w:tcPr>
          <w:p>
            <w:pPr>
              <w:spacing w:after="0"/>
              <w:rPr>
                <w:sz w:val="17"/>
                <w:szCs w:val="17"/>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gridSpan w:val="2"/>
            <w:vMerge w:val="restart"/>
          </w:tcPr>
          <w:p>
            <w:pPr>
              <w:jc w:val="right"/>
              <w:ind w:right="940"/>
              <w:spacing w:after="0"/>
              <w:rPr>
                <w:rFonts w:ascii="Arial" w:cs="Arial" w:eastAsia="Arial" w:hAnsi="Arial"/>
                <w:sz w:val="20"/>
                <w:szCs w:val="20"/>
                <w:color w:val="0000EE"/>
                <w:w w:val="91"/>
              </w:rPr>
            </w:pPr>
            <w:hyperlink r:id="rId8">
              <w:r>
                <w:rPr>
                  <w:rFonts w:ascii="Arial" w:cs="Arial" w:eastAsia="Arial" w:hAnsi="Arial"/>
                  <w:sz w:val="20"/>
                  <w:szCs w:val="20"/>
                  <w:color w:val="0000EE"/>
                  <w:w w:val="91"/>
                </w:rPr>
                <w:t>Scheinman Daniel</w:t>
              </w:r>
            </w:hyperlink>
          </w:p>
        </w:tc>
        <w:tc>
          <w:tcPr>
            <w:tcW w:w="1300" w:type="dxa"/>
            <w:vAlign w:val="bottom"/>
          </w:tcPr>
          <w:p>
            <w:pPr>
              <w:spacing w:after="0"/>
              <w:rPr>
                <w:sz w:val="8"/>
                <w:szCs w:val="8"/>
                <w:color w:val="auto"/>
              </w:rPr>
            </w:pPr>
          </w:p>
        </w:tc>
        <w:tc>
          <w:tcPr>
            <w:tcW w:w="3820" w:type="dxa"/>
            <w:vAlign w:val="bottom"/>
            <w:gridSpan w:val="3"/>
          </w:tcPr>
          <w:p>
            <w:pPr>
              <w:ind w:left="60"/>
              <w:spacing w:after="0" w:line="102" w:lineRule="exact"/>
              <w:rPr>
                <w:rFonts w:ascii="Arial" w:cs="Arial" w:eastAsia="Arial" w:hAnsi="Arial"/>
                <w:sz w:val="11"/>
                <w:szCs w:val="11"/>
                <w:color w:val="0000EE"/>
              </w:rPr>
            </w:pPr>
            <w:hyperlink r:id="rId9">
              <w:r>
                <w:rPr>
                  <w:rFonts w:ascii="Arial" w:cs="Arial" w:eastAsia="Arial" w:hAnsi="Arial"/>
                  <w:sz w:val="11"/>
                  <w:szCs w:val="11"/>
                  <w:color w:val="0000EE"/>
                </w:rPr>
                <w:t xml:space="preserve">Zoom Video Communications,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color w:val="auto"/>
                <w:w w:val="96"/>
              </w:rPr>
              <w:t>(Check all applicable)</w:t>
            </w: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2"/>
            <w:vMerge w:val="continue"/>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Borders>
              <w:bottom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gridSpan w:val="3"/>
            <w:vMerge w:val="restart"/>
          </w:tcPr>
          <w:p>
            <w:pPr>
              <w:ind w:left="260"/>
              <w:spacing w:after="0" w:line="142"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1"/>
                <w:szCs w:val="11"/>
                <w:color w:val="000000"/>
              </w:rPr>
              <w:t>Director</w:t>
            </w:r>
          </w:p>
        </w:tc>
        <w:tc>
          <w:tcPr>
            <w:tcW w:w="1960" w:type="dxa"/>
            <w:vAlign w:val="bottom"/>
            <w:gridSpan w:val="3"/>
            <w:vMerge w:val="restart"/>
          </w:tcPr>
          <w:p>
            <w:pPr>
              <w:ind w:left="860"/>
              <w:spacing w:after="0" w:line="142" w:lineRule="exact"/>
              <w:rPr>
                <w:sz w:val="20"/>
                <w:szCs w:val="20"/>
                <w:color w:val="auto"/>
              </w:rPr>
            </w:pPr>
            <w:r>
              <w:rPr>
                <w:rFonts w:ascii="Arial" w:cs="Arial" w:eastAsia="Arial" w:hAnsi="Arial"/>
                <w:sz w:val="13"/>
                <w:szCs w:val="13"/>
                <w:color w:val="auto"/>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2"/>
            <w:vMerge w:val="continue"/>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9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9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2425065</wp:posOffset>
            </wp:positionH>
            <wp:positionV relativeFrom="paragraph">
              <wp:posOffset>-1113155</wp:posOffset>
            </wp:positionV>
            <wp:extent cx="4558665" cy="3870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4558665" cy="38703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-711835</wp:posOffset>
            </wp:positionV>
            <wp:extent cx="174625" cy="6699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74625" cy="669925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sectPr>
      </w:pPr>
    </w:p>
    <w:p>
      <w:pPr>
        <w:spacing w:after="0" w:line="246"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-207010</wp:posOffset>
            </wp:positionV>
            <wp:extent cx="234886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48865" cy="41275"/>
                    </a:xfrm>
                    <a:prstGeom prst="rect">
                      <a:avLst/>
                    </a:prstGeom>
                    <a:noFill/>
                  </pic:spPr>
                </pic:pic>
              </a:graphicData>
            </a:graphic>
          </wp:anchor>
        </w:drawing>
      </w:r>
    </w:p>
    <w:p>
      <w:pPr>
        <w:spacing w:after="0" w:line="47" w:lineRule="exact"/>
        <w:rPr>
          <w:sz w:val="20"/>
          <w:szCs w:val="20"/>
          <w:color w:val="auto"/>
        </w:rPr>
      </w:pPr>
    </w:p>
    <w:p>
      <w:pPr>
        <w:ind w:left="120"/>
        <w:spacing w:after="0" w:line="368"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15240</wp:posOffset>
            </wp:positionV>
            <wp:extent cx="234886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34886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40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60" w:type="dxa"/>
            <w:vAlign w:val="bottom"/>
          </w:tcPr>
          <w:p>
            <w:pPr>
              <w:ind w:left="8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2"/>
        </w:trPr>
        <w:tc>
          <w:tcPr>
            <w:tcW w:w="3580" w:type="dxa"/>
            <w:vAlign w:val="bottom"/>
            <w:gridSpan w:val="2"/>
          </w:tcPr>
          <w:p>
            <w:pPr>
              <w:ind w:left="60"/>
              <w:spacing w:after="0"/>
              <w:rPr>
                <w:sz w:val="20"/>
                <w:szCs w:val="20"/>
                <w:color w:val="auto"/>
              </w:rPr>
            </w:pPr>
            <w:r>
              <w:rPr>
                <w:rFonts w:ascii="Arial" w:cs="Arial" w:eastAsia="Arial" w:hAnsi="Arial"/>
                <w:sz w:val="17"/>
                <w:szCs w:val="17"/>
                <w:color w:val="0000FF"/>
              </w:rPr>
              <w:t>06/14/2023</w:t>
            </w:r>
          </w:p>
        </w:tc>
        <w:tc>
          <w:tcPr>
            <w:tcW w:w="2060" w:type="dxa"/>
            <w:vAlign w:val="bottom"/>
          </w:tcPr>
          <w:p>
            <w:pPr>
              <w:ind w:left="8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100"/>
        </w:trPr>
        <w:tc>
          <w:tcPr>
            <w:tcW w:w="180" w:type="dxa"/>
            <w:vAlign w:val="bottom"/>
            <w:tcBorders>
              <w:bottom w:val="single" w:sz="8" w:color="2C2C2C"/>
            </w:tcBorders>
          </w:tcPr>
          <w:p>
            <w:pPr>
              <w:spacing w:after="0"/>
              <w:rPr>
                <w:sz w:val="8"/>
                <w:szCs w:val="8"/>
                <w:color w:val="auto"/>
              </w:rPr>
            </w:pPr>
          </w:p>
        </w:tc>
        <w:tc>
          <w:tcPr>
            <w:tcW w:w="340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gridSpan w:val="2"/>
          </w:tcPr>
          <w:p>
            <w:pPr>
              <w:spacing w:after="0"/>
              <w:rPr>
                <w:sz w:val="8"/>
                <w:szCs w:val="8"/>
                <w:color w:val="auto"/>
              </w:rPr>
            </w:pPr>
          </w:p>
        </w:tc>
      </w:tr>
      <w:tr>
        <w:trPr>
          <w:trHeight w:val="183"/>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40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520" w:type="dxa"/>
            <w:vAlign w:val="bottom"/>
            <w:gridSpan w:val="2"/>
          </w:tcPr>
          <w:p>
            <w:pPr>
              <w:ind w:left="300"/>
              <w:spacing w:after="0"/>
              <w:rPr>
                <w:sz w:val="20"/>
                <w:szCs w:val="20"/>
                <w:color w:val="auto"/>
              </w:rPr>
            </w:pPr>
            <w:r>
              <w:rPr>
                <w:rFonts w:ascii="Arial" w:cs="Arial" w:eastAsia="Arial" w:hAnsi="Arial"/>
                <w:sz w:val="13"/>
                <w:szCs w:val="13"/>
                <w:color w:val="auto"/>
              </w:rPr>
              <w:t>6. Individual or Joint/Group Filing (Check Applicable</w:t>
            </w:r>
          </w:p>
        </w:tc>
      </w:tr>
      <w:tr>
        <w:trPr>
          <w:trHeight w:val="161"/>
        </w:trPr>
        <w:tc>
          <w:tcPr>
            <w:tcW w:w="1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60" w:type="dxa"/>
            <w:vAlign w:val="bottom"/>
          </w:tcPr>
          <w:p>
            <w:pPr>
              <w:ind w:left="30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r>
    </w:tbl>
    <w:p>
      <w:pPr>
        <w:ind w:left="4080"/>
        <w:spacing w:after="0" w:line="219" w:lineRule="auto"/>
        <w:tabs>
          <w:tab w:leader="none" w:pos="43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4" w:lineRule="exact"/>
        <w:rPr>
          <w:sz w:val="20"/>
          <w:szCs w:val="20"/>
          <w:color w:val="auto"/>
        </w:rPr>
      </w:pPr>
    </w:p>
    <w:p>
      <w:pPr>
        <w:sectPr>
          <w:pgSz w:w="11900" w:h="16838" w:orient="portrait"/>
          <w:cols w:equalWidth="0" w:num="2">
            <w:col w:w="3440" w:space="420"/>
            <w:col w:w="7220"/>
          </w:cols>
          <w:pgMar w:left="460" w:top="220" w:right="35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20"/>
              <w:spacing w:after="0" w:line="159" w:lineRule="exact"/>
              <w:rPr>
                <w:sz w:val="20"/>
                <w:szCs w:val="20"/>
                <w:color w:val="auto"/>
              </w:rPr>
            </w:pPr>
            <w:r>
              <w:rPr>
                <w:rFonts w:ascii="Arial" w:cs="Arial" w:eastAsia="Arial" w:hAnsi="Arial"/>
                <w:sz w:val="17"/>
                <w:szCs w:val="17"/>
                <w:color w:val="0000FF"/>
              </w:rPr>
              <w:t>SAN JOSE</w:t>
            </w:r>
          </w:p>
        </w:tc>
        <w:tc>
          <w:tcPr>
            <w:tcW w:w="1180" w:type="dxa"/>
            <w:vAlign w:val="bottom"/>
            <w:gridSpan w:val="2"/>
            <w:vMerge w:val="restart"/>
          </w:tcPr>
          <w:p>
            <w:pPr>
              <w:ind w:left="20"/>
              <w:spacing w:after="0" w:line="159" w:lineRule="exact"/>
              <w:rPr>
                <w:sz w:val="20"/>
                <w:szCs w:val="20"/>
                <w:color w:val="auto"/>
              </w:rPr>
            </w:pPr>
            <w:r>
              <w:rPr>
                <w:rFonts w:ascii="Arial" w:cs="Arial" w:eastAsia="Arial" w:hAnsi="Arial"/>
                <w:sz w:val="17"/>
                <w:szCs w:val="17"/>
                <w:color w:val="0000FF"/>
              </w:rPr>
              <w:t>CA</w:t>
            </w:r>
          </w:p>
        </w:tc>
        <w:tc>
          <w:tcPr>
            <w:tcW w:w="1080" w:type="dxa"/>
            <w:vAlign w:val="bottom"/>
            <w:vMerge w:val="restart"/>
          </w:tcPr>
          <w:p>
            <w:pPr>
              <w:ind w:left="60"/>
              <w:spacing w:after="0" w:line="159" w:lineRule="exact"/>
              <w:rPr>
                <w:sz w:val="20"/>
                <w:szCs w:val="20"/>
                <w:color w:val="auto"/>
              </w:rPr>
            </w:pPr>
            <w:r>
              <w:rPr>
                <w:rFonts w:ascii="Arial" w:cs="Arial" w:eastAsia="Arial" w:hAnsi="Arial"/>
                <w:sz w:val="17"/>
                <w:szCs w:val="17"/>
                <w:color w:val="0000FF"/>
              </w:rPr>
              <w:t>95113</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vMerge w:val="restart"/>
          </w:tcPr>
          <w:p>
            <w:pPr>
              <w:spacing w:after="0"/>
              <w:rPr>
                <w:sz w:val="15"/>
                <w:szCs w:val="15"/>
                <w:color w:val="auto"/>
              </w:rPr>
            </w:pPr>
          </w:p>
        </w:tc>
        <w:tc>
          <w:tcPr>
            <w:tcW w:w="3460" w:type="dxa"/>
            <w:vAlign w:val="bottom"/>
            <w:gridSpan w:val="11"/>
            <w:vMerge w:val="restart"/>
          </w:tcPr>
          <w:p>
            <w:pPr>
              <w:jc w:val="right"/>
              <w:spacing w:after="0"/>
              <w:rPr>
                <w:sz w:val="20"/>
                <w:szCs w:val="20"/>
                <w:color w:val="auto"/>
              </w:rPr>
            </w:pPr>
            <w:r>
              <w:rPr>
                <w:rFonts w:ascii="Arial" w:cs="Arial" w:eastAsia="Arial" w:hAnsi="Arial"/>
                <w:sz w:val="20"/>
                <w:szCs w:val="20"/>
                <w:color w:val="auto"/>
              </w:rPr>
              <w:t>Rule 10b5-1(c) Transaction Indication</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3460" w:type="dxa"/>
            <w:vAlign w:val="bottom"/>
            <w:gridSpan w:val="11"/>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0"/>
            <w:vMerge w:val="restart"/>
          </w:tcPr>
          <w:p>
            <w:pPr>
              <w:ind w:left="8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20" w:type="dxa"/>
            <w:vAlign w:val="bottom"/>
            <w:gridSpan w:val="12"/>
          </w:tcPr>
          <w:p>
            <w:pPr>
              <w:ind w:left="80"/>
              <w:spacing w:after="0" w:line="121" w:lineRule="exact"/>
              <w:rPr>
                <w:sz w:val="20"/>
                <w:szCs w:val="20"/>
                <w:color w:val="auto"/>
              </w:rPr>
            </w:pPr>
            <w:r>
              <w:rPr>
                <w:rFonts w:ascii="Arial" w:cs="Arial" w:eastAsia="Arial" w:hAnsi="Arial"/>
                <w:sz w:val="11"/>
                <w:szCs w:val="11"/>
                <w:color w:val="auto"/>
              </w:rPr>
              <w:t>the affirmative defense conditions of Rule 10b5-1(c). See Instruction 10.</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9"/>
          </w:tcPr>
          <w:p>
            <w:pPr>
              <w:ind w:left="9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6"/>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82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4"/>
                <w:szCs w:val="14"/>
                <w:color w:val="auto"/>
              </w:rPr>
            </w:pPr>
          </w:p>
        </w:tc>
        <w:tc>
          <w:tcPr>
            <w:tcW w:w="190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6"/>
          </w:tcPr>
          <w:p>
            <w:pPr>
              <w:ind w:left="82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jc w:val="right"/>
              <w:ind w:right="282"/>
              <w:spacing w:after="0"/>
              <w:rPr>
                <w:sz w:val="20"/>
                <w:szCs w:val="20"/>
                <w:color w:val="auto"/>
              </w:rPr>
            </w:pPr>
            <w:r>
              <w:rPr>
                <w:rFonts w:ascii="Arial" w:cs="Arial" w:eastAsia="Arial" w:hAnsi="Arial"/>
                <w:sz w:val="11"/>
                <w:szCs w:val="11"/>
                <w:b w:val="1"/>
                <w:bCs w:val="1"/>
                <w:color w:val="auto"/>
              </w:rPr>
              <w:t>5)</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gridSpan w:val="3"/>
            <w:vMerge w:val="restart"/>
          </w:tcPr>
          <w:p>
            <w:pPr>
              <w:ind w:left="36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3"/>
            <w:vMerge w:val="continue"/>
          </w:tcPr>
          <w:p>
            <w:pPr>
              <w:spacing w:after="0"/>
              <w:rPr>
                <w:sz w:val="11"/>
                <w:szCs w:val="11"/>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6"/>
            <w:vMerge w:val="restart"/>
          </w:tcPr>
          <w:p>
            <w:pPr>
              <w:ind w:left="900"/>
              <w:spacing w:after="0"/>
              <w:rPr>
                <w:sz w:val="20"/>
                <w:szCs w:val="20"/>
                <w:color w:val="auto"/>
              </w:rPr>
            </w:pPr>
            <w:r>
              <w:rPr>
                <w:rFonts w:ascii="Arial" w:cs="Arial" w:eastAsia="Arial" w:hAnsi="Arial"/>
                <w:sz w:val="17"/>
                <w:szCs w:val="17"/>
                <w:color w:val="0000FF"/>
              </w:rPr>
              <w:t>06/14/2023</w:t>
            </w: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vMerge w:val="restart"/>
          </w:tcPr>
          <w:p>
            <w:pPr>
              <w:ind w:left="200"/>
              <w:spacing w:after="0"/>
              <w:rPr>
                <w:sz w:val="20"/>
                <w:szCs w:val="20"/>
                <w:color w:val="auto"/>
              </w:rPr>
            </w:pPr>
            <w:r>
              <w:rPr>
                <w:rFonts w:ascii="Arial" w:cs="Arial" w:eastAsia="Arial" w:hAnsi="Arial"/>
                <w:sz w:val="13"/>
                <w:szCs w:val="13"/>
                <w:color w:val="0000FF"/>
              </w:rPr>
              <w:t>M</w:t>
            </w:r>
          </w:p>
        </w:tc>
        <w:tc>
          <w:tcPr>
            <w:tcW w:w="280" w:type="dxa"/>
            <w:vAlign w:val="bottom"/>
          </w:tcPr>
          <w:p>
            <w:pPr>
              <w:spacing w:after="0"/>
              <w:rPr>
                <w:sz w:val="21"/>
                <w:szCs w:val="21"/>
                <w:color w:val="auto"/>
              </w:rPr>
            </w:pPr>
          </w:p>
        </w:tc>
        <w:tc>
          <w:tcPr>
            <w:tcW w:w="980" w:type="dxa"/>
            <w:vAlign w:val="bottom"/>
            <w:gridSpan w:val="2"/>
            <w:vMerge w:val="restart"/>
          </w:tcPr>
          <w:p>
            <w:pPr>
              <w:jc w:val="right"/>
              <w:ind w:right="339"/>
              <w:spacing w:after="0"/>
              <w:rPr>
                <w:sz w:val="20"/>
                <w:szCs w:val="20"/>
                <w:color w:val="auto"/>
              </w:rPr>
            </w:pPr>
            <w:r>
              <w:rPr>
                <w:rFonts w:ascii="Arial" w:cs="Arial" w:eastAsia="Arial" w:hAnsi="Arial"/>
                <w:sz w:val="17"/>
                <w:szCs w:val="17"/>
                <w:color w:val="0000FF"/>
              </w:rPr>
              <w:t>1,880</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0000FF"/>
                <w:w w:val="87"/>
              </w:rPr>
              <w:t>A</w:t>
            </w:r>
          </w:p>
        </w:tc>
        <w:tc>
          <w:tcPr>
            <w:tcW w:w="60" w:type="dxa"/>
            <w:vAlign w:val="bottom"/>
          </w:tcPr>
          <w:p>
            <w:pPr>
              <w:spacing w:after="0"/>
              <w:rPr>
                <w:sz w:val="21"/>
                <w:szCs w:val="21"/>
                <w:color w:val="auto"/>
              </w:rPr>
            </w:pPr>
          </w:p>
        </w:tc>
        <w:tc>
          <w:tcPr>
            <w:tcW w:w="660" w:type="dxa"/>
            <w:vAlign w:val="bottom"/>
            <w:vMerge w:val="restart"/>
          </w:tcPr>
          <w:p>
            <w:pPr>
              <w:jc w:val="right"/>
              <w:ind w:right="8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1"/>
                <w:szCs w:val="21"/>
                <w:color w:val="auto"/>
              </w:rPr>
            </w:pPr>
          </w:p>
        </w:tc>
        <w:tc>
          <w:tcPr>
            <w:tcW w:w="12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1,880</w:t>
            </w:r>
          </w:p>
        </w:tc>
        <w:tc>
          <w:tcPr>
            <w:tcW w:w="320" w:type="dxa"/>
            <w:vAlign w:val="bottom"/>
          </w:tcPr>
          <w:p>
            <w:pPr>
              <w:spacing w:after="0"/>
              <w:rPr>
                <w:sz w:val="21"/>
                <w:szCs w:val="21"/>
                <w:color w:val="auto"/>
              </w:rPr>
            </w:pPr>
          </w:p>
        </w:tc>
        <w:tc>
          <w:tcPr>
            <w:tcW w:w="60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86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1840" w:type="dxa"/>
            <w:vAlign w:val="bottom"/>
            <w:gridSpan w:val="6"/>
            <w:vMerge w:val="continue"/>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8"/>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0" w:type="dxa"/>
            <w:vAlign w:val="bottom"/>
            <w:gridSpan w:val="17"/>
          </w:tcPr>
          <w:p>
            <w:pPr>
              <w:jc w:val="center"/>
              <w:ind w:left="414"/>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400" w:type="dxa"/>
            <w:vAlign w:val="bottom"/>
            <w:gridSpan w:val="5"/>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400" w:type="dxa"/>
            <w:vAlign w:val="bottom"/>
            <w:gridSpan w:val="5"/>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1"/>
                <w:szCs w:val="11"/>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5"/>
          </w:tcPr>
          <w:p>
            <w:pPr>
              <w:ind w:left="2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1"/>
                <w:szCs w:val="11"/>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1"/>
                <w:szCs w:val="11"/>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Exercisable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center"/>
              <w:ind w:right="41"/>
              <w:spacing w:after="0"/>
              <w:rPr>
                <w:sz w:val="20"/>
                <w:szCs w:val="20"/>
                <w:color w:val="auto"/>
              </w:rPr>
            </w:pPr>
            <w:r>
              <w:rPr>
                <w:rFonts w:ascii="Arial" w:cs="Arial" w:eastAsia="Arial" w:hAnsi="Arial"/>
                <w:sz w:val="17"/>
                <w:szCs w:val="17"/>
                <w:color w:val="0000FF"/>
                <w:w w:val="89"/>
              </w:rPr>
              <w:t>1,880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jc w:val="center"/>
              <w:ind w:left="64"/>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Arial" w:cs="Arial" w:eastAsia="Arial" w:hAnsi="Arial"/>
                <w:sz w:val="13"/>
                <w:szCs w:val="13"/>
                <w:color w:val="0000FF"/>
              </w:rPr>
              <w:t>06/14/2023</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4"/>
          </w:tcPr>
          <w:p>
            <w:pPr>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80" w:type="dxa"/>
            <w:vAlign w:val="bottom"/>
          </w:tcPr>
          <w:p>
            <w:pPr>
              <w:ind w:left="60"/>
              <w:spacing w:after="0" w:line="141" w:lineRule="exact"/>
              <w:rPr>
                <w:sz w:val="20"/>
                <w:szCs w:val="20"/>
                <w:color w:val="auto"/>
              </w:rPr>
            </w:pPr>
            <w:r>
              <w:rPr>
                <w:rFonts w:ascii="Arial" w:cs="Arial" w:eastAsia="Arial" w:hAnsi="Arial"/>
                <w:sz w:val="13"/>
                <w:szCs w:val="13"/>
                <w:color w:val="0000FF"/>
              </w:rPr>
              <w:t>1,880</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w w:val="88"/>
              </w:rPr>
              <w:t>(3)</w:t>
            </w:r>
          </w:p>
        </w:tc>
        <w:tc>
          <w:tcPr>
            <w:tcW w:w="280" w:type="dxa"/>
            <w:vAlign w:val="bottom"/>
          </w:tcPr>
          <w:p>
            <w:pPr>
              <w:spacing w:after="0"/>
              <w:rPr>
                <w:sz w:val="12"/>
                <w:szCs w:val="12"/>
                <w:color w:val="auto"/>
              </w:rPr>
            </w:pPr>
          </w:p>
        </w:tc>
        <w:tc>
          <w:tcPr>
            <w:tcW w:w="500" w:type="dxa"/>
            <w:vAlign w:val="bottom"/>
          </w:tcPr>
          <w:p>
            <w:pPr>
              <w:jc w:val="right"/>
              <w:ind w:right="282"/>
              <w:spacing w:after="0"/>
              <w:rPr>
                <w:sz w:val="20"/>
                <w:szCs w:val="20"/>
                <w:color w:val="auto"/>
              </w:rPr>
            </w:pPr>
            <w:r>
              <w:rPr>
                <w:rFonts w:ascii="Arial" w:cs="Arial" w:eastAsia="Arial" w:hAnsi="Arial"/>
                <w:sz w:val="11"/>
                <w:szCs w:val="11"/>
                <w:color w:val="008000"/>
              </w:rPr>
              <w:t>(3)</w:t>
            </w:r>
          </w:p>
        </w:tc>
        <w:tc>
          <w:tcPr>
            <w:tcW w:w="480" w:type="dxa"/>
            <w:vAlign w:val="bottom"/>
          </w:tcPr>
          <w:p>
            <w:pPr>
              <w:jc w:val="center"/>
              <w:spacing w:after="0" w:line="141" w:lineRule="exact"/>
              <w:rPr>
                <w:sz w:val="20"/>
                <w:szCs w:val="20"/>
                <w:color w:val="auto"/>
              </w:rPr>
            </w:pPr>
            <w:r>
              <w:rPr>
                <w:rFonts w:ascii="Arial" w:cs="Arial" w:eastAsia="Arial" w:hAnsi="Arial"/>
                <w:sz w:val="13"/>
                <w:szCs w:val="13"/>
                <w:color w:val="0000FF"/>
                <w:w w:val="87"/>
              </w:rPr>
              <w:t>Common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tcPr>
          <w:p>
            <w:pPr>
              <w:jc w:val="center"/>
              <w:ind w:left="240"/>
              <w:spacing w:after="0" w:line="141"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2"/>
                <w:szCs w:val="12"/>
                <w:color w:val="auto"/>
              </w:rPr>
            </w:pPr>
          </w:p>
        </w:tc>
        <w:tc>
          <w:tcPr>
            <w:tcW w:w="600" w:type="dxa"/>
            <w:vAlign w:val="bottom"/>
          </w:tcPr>
          <w:p>
            <w:pPr>
              <w:jc w:val="center"/>
              <w:ind w:left="78"/>
              <w:spacing w:after="0" w:line="141"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center"/>
              <w:ind w:right="41"/>
              <w:spacing w:after="0"/>
              <w:rPr>
                <w:sz w:val="20"/>
                <w:szCs w:val="20"/>
                <w:color w:val="auto"/>
              </w:rPr>
            </w:pPr>
            <w:r>
              <w:rPr>
                <w:rFonts w:ascii="Arial" w:cs="Arial" w:eastAsia="Arial" w:hAnsi="Arial"/>
                <w:sz w:val="17"/>
                <w:szCs w:val="17"/>
                <w:color w:val="0000FF"/>
                <w:w w:val="89"/>
              </w:rPr>
              <w:t>4,089</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jc w:val="center"/>
              <w:ind w:left="64"/>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Arial" w:cs="Arial" w:eastAsia="Arial" w:hAnsi="Arial"/>
                <w:sz w:val="13"/>
                <w:szCs w:val="13"/>
                <w:color w:val="0000FF"/>
              </w:rPr>
              <w:t>06/15/2023</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4"/>
          </w:tcPr>
          <w:p>
            <w:pPr>
              <w:ind w:left="20"/>
              <w:spacing w:after="0" w:line="141" w:lineRule="exact"/>
              <w:rPr>
                <w:sz w:val="20"/>
                <w:szCs w:val="20"/>
                <w:color w:val="auto"/>
              </w:rPr>
            </w:pPr>
            <w:r>
              <w:rPr>
                <w:rFonts w:ascii="Arial" w:cs="Arial" w:eastAsia="Arial" w:hAnsi="Arial"/>
                <w:sz w:val="13"/>
                <w:szCs w:val="13"/>
                <w:color w:val="0000FF"/>
              </w:rPr>
              <w:t>A</w:t>
            </w:r>
          </w:p>
        </w:tc>
        <w:tc>
          <w:tcPr>
            <w:tcW w:w="420" w:type="dxa"/>
            <w:vAlign w:val="bottom"/>
          </w:tcPr>
          <w:p>
            <w:pPr>
              <w:ind w:left="80"/>
              <w:spacing w:after="0" w:line="141" w:lineRule="exact"/>
              <w:rPr>
                <w:sz w:val="20"/>
                <w:szCs w:val="20"/>
                <w:color w:val="auto"/>
              </w:rPr>
            </w:pPr>
            <w:r>
              <w:rPr>
                <w:rFonts w:ascii="Arial" w:cs="Arial" w:eastAsia="Arial" w:hAnsi="Arial"/>
                <w:sz w:val="13"/>
                <w:szCs w:val="13"/>
                <w:color w:val="0000FF"/>
                <w:w w:val="98"/>
              </w:rPr>
              <w:t>4,089</w:t>
            </w:r>
          </w:p>
        </w:tc>
        <w:tc>
          <w:tcPr>
            <w:tcW w:w="48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w w:val="88"/>
              </w:rPr>
              <w:t>(4)</w:t>
            </w:r>
          </w:p>
        </w:tc>
        <w:tc>
          <w:tcPr>
            <w:tcW w:w="280" w:type="dxa"/>
            <w:vAlign w:val="bottom"/>
          </w:tcPr>
          <w:p>
            <w:pPr>
              <w:spacing w:after="0"/>
              <w:rPr>
                <w:sz w:val="12"/>
                <w:szCs w:val="12"/>
                <w:color w:val="auto"/>
              </w:rPr>
            </w:pPr>
          </w:p>
        </w:tc>
        <w:tc>
          <w:tcPr>
            <w:tcW w:w="500" w:type="dxa"/>
            <w:vAlign w:val="bottom"/>
          </w:tcPr>
          <w:p>
            <w:pPr>
              <w:jc w:val="right"/>
              <w:ind w:right="282"/>
              <w:spacing w:after="0"/>
              <w:rPr>
                <w:sz w:val="20"/>
                <w:szCs w:val="20"/>
                <w:color w:val="auto"/>
              </w:rPr>
            </w:pPr>
            <w:r>
              <w:rPr>
                <w:rFonts w:ascii="Arial" w:cs="Arial" w:eastAsia="Arial" w:hAnsi="Arial"/>
                <w:sz w:val="11"/>
                <w:szCs w:val="11"/>
                <w:color w:val="008000"/>
              </w:rPr>
              <w:t>(4)</w:t>
            </w:r>
          </w:p>
        </w:tc>
        <w:tc>
          <w:tcPr>
            <w:tcW w:w="480" w:type="dxa"/>
            <w:vAlign w:val="bottom"/>
          </w:tcPr>
          <w:p>
            <w:pPr>
              <w:jc w:val="center"/>
              <w:spacing w:after="0" w:line="141" w:lineRule="exact"/>
              <w:rPr>
                <w:sz w:val="20"/>
                <w:szCs w:val="20"/>
                <w:color w:val="auto"/>
              </w:rPr>
            </w:pPr>
            <w:r>
              <w:rPr>
                <w:rFonts w:ascii="Arial" w:cs="Arial" w:eastAsia="Arial" w:hAnsi="Arial"/>
                <w:sz w:val="13"/>
                <w:szCs w:val="13"/>
                <w:color w:val="0000FF"/>
                <w:w w:val="87"/>
              </w:rPr>
              <w:t>Common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2"/>
              </w:rPr>
              <w:t>4,089</w:t>
            </w:r>
          </w:p>
        </w:tc>
        <w:tc>
          <w:tcPr>
            <w:tcW w:w="600" w:type="dxa"/>
            <w:vAlign w:val="bottom"/>
          </w:tcPr>
          <w:p>
            <w:pPr>
              <w:jc w:val="center"/>
              <w:ind w:left="78"/>
              <w:spacing w:after="0" w:line="141"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restart"/>
          </w:tcPr>
          <w:p>
            <w:pPr>
              <w:jc w:val="center"/>
              <w:ind w:right="41"/>
              <w:spacing w:after="0"/>
              <w:rPr>
                <w:sz w:val="20"/>
                <w:szCs w:val="20"/>
                <w:color w:val="auto"/>
              </w:rPr>
            </w:pPr>
            <w:r>
              <w:rPr>
                <w:rFonts w:ascii="Arial" w:cs="Arial" w:eastAsia="Arial" w:hAnsi="Arial"/>
                <w:sz w:val="17"/>
                <w:szCs w:val="17"/>
                <w:color w:val="0000FF"/>
                <w:w w:val="87"/>
              </w:rPr>
              <w:t>100,000</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jc w:val="center"/>
              <w:ind w:left="64"/>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10.79</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w w:val="88"/>
              </w:rPr>
              <w:t>(5)</w:t>
            </w:r>
          </w:p>
        </w:tc>
        <w:tc>
          <w:tcPr>
            <w:tcW w:w="780" w:type="dxa"/>
            <w:vAlign w:val="bottom"/>
            <w:gridSpan w:val="2"/>
          </w:tcPr>
          <w:p>
            <w:pPr>
              <w:ind w:left="80"/>
              <w:spacing w:after="0"/>
              <w:rPr>
                <w:sz w:val="20"/>
                <w:szCs w:val="20"/>
                <w:color w:val="auto"/>
              </w:rPr>
            </w:pPr>
            <w:r>
              <w:rPr>
                <w:rFonts w:ascii="Arial" w:cs="Arial" w:eastAsia="Arial" w:hAnsi="Arial"/>
                <w:sz w:val="13"/>
                <w:szCs w:val="13"/>
                <w:color w:val="0000FF"/>
              </w:rPr>
              <w:t>11/29/2028</w:t>
            </w:r>
          </w:p>
        </w:tc>
        <w:tc>
          <w:tcPr>
            <w:tcW w:w="480" w:type="dxa"/>
            <w:vAlign w:val="bottom"/>
          </w:tcPr>
          <w:p>
            <w:pPr>
              <w:jc w:val="center"/>
              <w:spacing w:after="0"/>
              <w:rPr>
                <w:sz w:val="20"/>
                <w:szCs w:val="20"/>
                <w:color w:val="auto"/>
              </w:rPr>
            </w:pPr>
            <w:r>
              <w:rPr>
                <w:rFonts w:ascii="Arial" w:cs="Arial" w:eastAsia="Arial" w:hAnsi="Arial"/>
                <w:sz w:val="13"/>
                <w:szCs w:val="13"/>
                <w:color w:val="0000FF"/>
                <w:w w:val="87"/>
              </w:rPr>
              <w:t>Common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color w:val="0000FF"/>
                <w:w w:val="89"/>
              </w:rPr>
              <w:t>100,000</w:t>
            </w:r>
          </w:p>
        </w:tc>
        <w:tc>
          <w:tcPr>
            <w:tcW w:w="600" w:type="dxa"/>
            <w:vAlign w:val="bottom"/>
          </w:tcPr>
          <w:p>
            <w:pPr>
              <w:jc w:val="center"/>
              <w:ind w:left="78"/>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jc w:val="center"/>
              <w:spacing w:after="0" w:line="145"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1,126,281</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ind w:left="64"/>
              <w:spacing w:after="0"/>
              <w:rPr>
                <w:sz w:val="20"/>
                <w:szCs w:val="20"/>
                <w:color w:val="auto"/>
              </w:rPr>
            </w:pPr>
            <w:r>
              <w:rPr>
                <w:rFonts w:ascii="Arial" w:cs="Arial" w:eastAsia="Arial" w:hAnsi="Arial"/>
                <w:sz w:val="11"/>
                <w:szCs w:val="11"/>
                <w:color w:val="008000"/>
              </w:rPr>
              <w:t>(6)</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(6)</w:t>
            </w:r>
          </w:p>
        </w:tc>
        <w:tc>
          <w:tcPr>
            <w:tcW w:w="280" w:type="dxa"/>
            <w:vAlign w:val="bottom"/>
          </w:tcPr>
          <w:p>
            <w:pPr>
              <w:spacing w:after="0"/>
              <w:rPr>
                <w:sz w:val="4"/>
                <w:szCs w:val="4"/>
                <w:color w:val="auto"/>
              </w:rPr>
            </w:pPr>
          </w:p>
        </w:tc>
        <w:tc>
          <w:tcPr>
            <w:tcW w:w="500" w:type="dxa"/>
            <w:vAlign w:val="bottom"/>
            <w:vMerge w:val="restart"/>
          </w:tcPr>
          <w:p>
            <w:pPr>
              <w:jc w:val="right"/>
              <w:ind w:right="282"/>
              <w:spacing w:after="0"/>
              <w:rPr>
                <w:sz w:val="20"/>
                <w:szCs w:val="20"/>
                <w:color w:val="auto"/>
              </w:rPr>
            </w:pPr>
            <w:r>
              <w:rPr>
                <w:rFonts w:ascii="Arial" w:cs="Arial" w:eastAsia="Arial" w:hAnsi="Arial"/>
                <w:sz w:val="11"/>
                <w:szCs w:val="11"/>
                <w:color w:val="008000"/>
              </w:rPr>
              <w:t>(6)</w:t>
            </w:r>
          </w:p>
        </w:tc>
        <w:tc>
          <w:tcPr>
            <w:tcW w:w="4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7"/>
              </w:rPr>
              <w:t>Common</w:t>
            </w:r>
          </w:p>
        </w:tc>
        <w:tc>
          <w:tcPr>
            <w:tcW w:w="1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6"/>
              </w:rPr>
              <w:t>1,126,281</w:t>
            </w:r>
          </w:p>
        </w:tc>
        <w:tc>
          <w:tcPr>
            <w:tcW w:w="600" w:type="dxa"/>
            <w:vAlign w:val="bottom"/>
            <w:vMerge w:val="restart"/>
          </w:tcPr>
          <w:p>
            <w:pPr>
              <w:jc w:val="center"/>
              <w:ind w:left="58"/>
              <w:spacing w:after="0" w:line="141" w:lineRule="exact"/>
              <w:rPr>
                <w:sz w:val="20"/>
                <w:szCs w:val="20"/>
                <w:color w:val="auto"/>
              </w:rPr>
            </w:pPr>
            <w:r>
              <w:rPr>
                <w:rFonts w:ascii="Arial" w:cs="Arial" w:eastAsia="Arial" w:hAnsi="Arial"/>
                <w:sz w:val="13"/>
                <w:szCs w:val="13"/>
                <w:color w:val="0000FF"/>
              </w:rPr>
              <w:t>I</w:t>
            </w:r>
          </w:p>
        </w:tc>
        <w:tc>
          <w:tcPr>
            <w:tcW w:w="12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right w:val="single" w:sz="8" w:color="2C2C2C"/>
            </w:tcBorders>
            <w:gridSpan w:val="3"/>
          </w:tcPr>
          <w:p>
            <w:pPr>
              <w:ind w:left="80"/>
              <w:spacing w:after="0" w:line="69"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8"/>
              </w:rPr>
              <w:t>Stock (2)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center"/>
              <w:ind w:right="41"/>
              <w:spacing w:after="0"/>
              <w:rPr>
                <w:sz w:val="20"/>
                <w:szCs w:val="20"/>
                <w:color w:val="auto"/>
              </w:rPr>
            </w:pPr>
            <w:r>
              <w:rPr>
                <w:rFonts w:ascii="Arial" w:cs="Arial" w:eastAsia="Arial" w:hAnsi="Arial"/>
                <w:sz w:val="17"/>
                <w:szCs w:val="17"/>
                <w:color w:val="0000FF"/>
                <w:w w:val="87"/>
              </w:rPr>
              <w:t>437,974</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ind w:left="64"/>
              <w:spacing w:after="0"/>
              <w:rPr>
                <w:sz w:val="20"/>
                <w:szCs w:val="20"/>
                <w:color w:val="auto"/>
              </w:rPr>
            </w:pPr>
            <w:r>
              <w:rPr>
                <w:rFonts w:ascii="Arial" w:cs="Arial" w:eastAsia="Arial" w:hAnsi="Arial"/>
                <w:sz w:val="11"/>
                <w:szCs w:val="11"/>
                <w:color w:val="008000"/>
              </w:rPr>
              <w:t>(6)</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(6)</w:t>
            </w:r>
          </w:p>
        </w:tc>
        <w:tc>
          <w:tcPr>
            <w:tcW w:w="280" w:type="dxa"/>
            <w:vAlign w:val="bottom"/>
          </w:tcPr>
          <w:p>
            <w:pPr>
              <w:spacing w:after="0"/>
              <w:rPr>
                <w:sz w:val="4"/>
                <w:szCs w:val="4"/>
                <w:color w:val="auto"/>
              </w:rPr>
            </w:pPr>
          </w:p>
        </w:tc>
        <w:tc>
          <w:tcPr>
            <w:tcW w:w="500" w:type="dxa"/>
            <w:vAlign w:val="bottom"/>
            <w:vMerge w:val="restart"/>
          </w:tcPr>
          <w:p>
            <w:pPr>
              <w:jc w:val="right"/>
              <w:ind w:right="282"/>
              <w:spacing w:after="0"/>
              <w:rPr>
                <w:sz w:val="20"/>
                <w:szCs w:val="20"/>
                <w:color w:val="auto"/>
              </w:rPr>
            </w:pPr>
            <w:r>
              <w:rPr>
                <w:rFonts w:ascii="Arial" w:cs="Arial" w:eastAsia="Arial" w:hAnsi="Arial"/>
                <w:sz w:val="11"/>
                <w:szCs w:val="11"/>
                <w:color w:val="008000"/>
              </w:rPr>
              <w:t>(6)</w:t>
            </w:r>
          </w:p>
        </w:tc>
        <w:tc>
          <w:tcPr>
            <w:tcW w:w="4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7"/>
              </w:rPr>
              <w:t>Common</w:t>
            </w: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9"/>
              </w:rPr>
              <w:t>437,974</w:t>
            </w:r>
          </w:p>
        </w:tc>
        <w:tc>
          <w:tcPr>
            <w:tcW w:w="600" w:type="dxa"/>
            <w:vAlign w:val="bottom"/>
            <w:vMerge w:val="restart"/>
          </w:tcPr>
          <w:p>
            <w:pPr>
              <w:jc w:val="center"/>
              <w:ind w:left="58"/>
              <w:spacing w:after="0" w:line="141" w:lineRule="exact"/>
              <w:rPr>
                <w:sz w:val="20"/>
                <w:szCs w:val="20"/>
                <w:color w:val="auto"/>
              </w:rPr>
            </w:pPr>
            <w:r>
              <w:rPr>
                <w:rFonts w:ascii="Arial" w:cs="Arial" w:eastAsia="Arial" w:hAnsi="Arial"/>
                <w:sz w:val="13"/>
                <w:szCs w:val="13"/>
                <w:color w:val="0000FF"/>
              </w:rPr>
              <w:t>I</w:t>
            </w:r>
          </w:p>
        </w:tc>
        <w:tc>
          <w:tcPr>
            <w:tcW w:w="12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right w:val="single" w:sz="8" w:color="2C2C2C"/>
            </w:tcBorders>
            <w:gridSpan w:val="3"/>
          </w:tcPr>
          <w:p>
            <w:pPr>
              <w:ind w:left="80"/>
              <w:spacing w:after="0" w:line="69"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8"/>
              </w:rPr>
              <w:t>Stock (2)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-4893310</wp:posOffset>
            </wp:positionV>
            <wp:extent cx="3365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-4893310</wp:posOffset>
            </wp:positionV>
            <wp:extent cx="3365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-4237355</wp:posOffset>
            </wp:positionV>
            <wp:extent cx="41275" cy="10128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275" cy="1012825"/>
                    </a:xfrm>
                    <a:prstGeom prst="rect">
                      <a:avLst/>
                    </a:prstGeom>
                    <a:noFill/>
                  </pic:spPr>
                </pic:pic>
              </a:graphicData>
            </a:graphic>
          </wp:anchor>
        </w:drawing>
        <w:drawing>
          <wp:anchor simplePos="0" relativeHeight="251657728" behindDoc="1" locked="0" layoutInCell="0" allowOverlap="1">
            <wp:simplePos x="0" y="0"/>
            <wp:positionH relativeFrom="column">
              <wp:posOffset>417830</wp:posOffset>
            </wp:positionH>
            <wp:positionV relativeFrom="paragraph">
              <wp:posOffset>-4237355</wp:posOffset>
            </wp:positionV>
            <wp:extent cx="6617970" cy="4243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617970" cy="424307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Dan &amp; Zoe Scheinman Trust Dated 2/23/01, for which the Reporting Person serves as trustee.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all of which will vest in full on June 14, 2023, the day immediately preceding the Company's annual meeting of stockholders.</w:t>
      </w:r>
    </w:p>
    <w:p>
      <w:pPr>
        <w:spacing w:after="0" w:line="41" w:lineRule="exact"/>
        <w:rPr>
          <w:rFonts w:ascii="Arial" w:cs="Arial" w:eastAsia="Arial" w:hAnsi="Arial"/>
          <w:sz w:val="13"/>
          <w:szCs w:val="13"/>
          <w:color w:val="008000"/>
        </w:rPr>
      </w:pPr>
    </w:p>
    <w:p>
      <w:pPr>
        <w:ind w:left="40" w:right="480"/>
        <w:spacing w:after="0" w:line="244"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27" w:lineRule="exact"/>
        <w:rPr>
          <w:rFonts w:ascii="Arial" w:cs="Arial" w:eastAsia="Arial" w:hAnsi="Arial"/>
          <w:sz w:val="13"/>
          <w:szCs w:val="13"/>
          <w:color w:val="008000"/>
        </w:rPr>
      </w:pPr>
    </w:p>
    <w:p>
      <w:pPr>
        <w:ind w:left="40" w:right="18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November 29,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40" w:right="200"/>
        <w:spacing w:after="0" w:line="254"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rFonts w:ascii="Arial" w:cs="Arial" w:eastAsia="Arial" w:hAnsi="Arial"/>
          <w:sz w:val="12"/>
          <w:szCs w:val="12"/>
          <w:color w:val="008000"/>
        </w:rPr>
      </w:pPr>
    </w:p>
    <w:p>
      <w:pPr>
        <w:ind w:left="40" w:right="240"/>
        <w:spacing w:after="0" w:line="244"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2017 Scheinman Irrevocable Trust ("2017 Scheinman Trust"). The trustee for 2017 Scheinman Trust is Neuberger Berman Trust Company of Delaware N.A. The Reporting Person's family members are beneficiaries under the 2017 Scheinman Trust.</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06/16/2023</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8" Type="http://schemas.openxmlformats.org/officeDocument/2006/relationships/hyperlink" Target="http://www.sec.gov/cgi-bin/browse-edgar?action=getcompany&amp;CIK=0001605698"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2023-06-16T18:00:09Z</dcterms:created>
  <dcterms:modified xsi:type="dcterms:W3CDTF">2023-06-16T18:00:09Z</dcterms:modified>
</cp:coreProperties>
</file>