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265078.xml.htm"/>
      <w:bookmarkStart w:id="1" w:name="kswkform4_17732650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Sankarlingam Velchamy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 COMMUNICATIONS,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 ALMADEN BOULEVARD, 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Zoom Communications,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ZM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Pres. of Engineering &amp; Product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3"/>
        <w:gridCol w:w="913"/>
        <w:gridCol w:w="782"/>
        <w:gridCol w:w="606"/>
        <w:gridCol w:w="347"/>
        <w:gridCol w:w="836"/>
        <w:gridCol w:w="444"/>
        <w:gridCol w:w="755"/>
        <w:gridCol w:w="1150"/>
        <w:gridCol w:w="990"/>
        <w:gridCol w:w="113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03/09/2026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7,031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143,213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03/09/2026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3,579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77.5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139,634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2,590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78.24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137,044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36,060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Velchamy Family Trust</w:t>
            </w:r>
          </w:p>
        </w:tc>
      </w:tr>
      <w:tr>
        <w:trPr/>
        <w:tc>
          <w:tcPr>
            <w:tcW w:w="22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Harshini Velchamy</w:t>
            </w:r>
          </w:p>
        </w:tc>
      </w:tr>
      <w:tr>
        <w:trPr/>
        <w:tc>
          <w:tcPr>
            <w:tcW w:w="22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Ashwini Velchamy</w:t>
            </w:r>
          </w:p>
        </w:tc>
      </w:tr>
      <w:tr>
        <w:trPr/>
        <w:tc>
          <w:tcPr>
            <w:tcW w:w="22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Janani Velchamy</w:t>
            </w:r>
          </w:p>
        </w:tc>
      </w:tr>
    </w:tbl>
    <w:tbl>
      <w:tblPr>
        <w:tblW w:w="122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4,224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8,447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2,807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5,614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186,765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186,765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Issuer to satisfy the tax withholding obligation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sales reported on this Form 4 were effected pursuant to a Rule 10b5-1 trading plan adopted by the Reporting Person on January 14, 2025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a contingent right to receive one share of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Reporting Person received an award of restricted stock units on September 9, 2022, which will vest in equal quarterly installments over four years.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Reporting Person received an award of restricted stock units on September 12, 2023, which will vest in equal quarterly installments over three years.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Reporting Person received an award of restricted stock units which vest quarterly in 16 equal installments beginning on July 9,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Aparna Bawa,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14012" TargetMode="External"/><Relationship Id="rId5" Type="http://schemas.openxmlformats.org/officeDocument/2006/relationships/hyperlink" Target="http://www.sec.gov/cgi-bin/browse-edgar?action=getcompany&amp;CIK=0001585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813</Words>
  <Characters>4283</Characters>
  <CharactersWithSpaces>4977</CharactersWithSpaces>
  <Paragraphs>166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