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910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91001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01/08/2024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60" w:right="620" w:hanging="246"/>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37,671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102,530</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01/08/2024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16,858</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67.4617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85,672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01/10/2024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15,611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67.9797</w:t>
            </w:r>
            <w:r>
              <w:rPr>
                <w:rFonts w:ascii="Times New Roman" w:cs="Times New Roman" w:eastAsia="Times New Roman" w:hAnsi="Times New Roman"/>
                <w:sz w:val="21"/>
                <w:szCs w:val="21"/>
                <w:color w:val="008000"/>
                <w:w w:val="9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70,061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3580" w:type="dxa"/>
            <w:vAlign w:val="bottom"/>
            <w:tcBorders>
              <w:bottom w:val="single" w:sz="8" w:color="2C2C2C"/>
            </w:tcBorders>
            <w:gridSpan w:val="8"/>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93"/>
              </w:rPr>
              <w:t>(7)</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6,328</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gridSpan w:val="2"/>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6,328</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w w:val="94"/>
              </w:rPr>
              <w:t>12,655</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8,427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gridSpan w:val="2"/>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rPr>
              <w:t>8,427</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rPr>
              <w:t>8,428</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rPr>
              <w:t>(9)</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93"/>
              </w:rPr>
              <w:t>(9)</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22,916</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20" w:type="dxa"/>
            <w:vAlign w:val="bottom"/>
            <w:gridSpan w:val="2"/>
          </w:tcPr>
          <w:p>
            <w:pPr>
              <w:jc w:val="center"/>
              <w:ind w:left="280"/>
              <w:spacing w:after="0" w:line="142" w:lineRule="exact"/>
              <w:rPr>
                <w:sz w:val="20"/>
                <w:szCs w:val="20"/>
                <w:color w:val="auto"/>
              </w:rPr>
            </w:pPr>
            <w:r>
              <w:rPr>
                <w:rFonts w:ascii="Times New Roman" w:cs="Times New Roman" w:eastAsia="Times New Roman" w:hAnsi="Times New Roman"/>
                <w:sz w:val="13"/>
                <w:szCs w:val="13"/>
                <w:color w:val="0000FF"/>
                <w:w w:val="94"/>
              </w:rPr>
              <w:t>22,916</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13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w w:val="94"/>
              </w:rPr>
              <w:t>22,916</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87"/>
              </w:rPr>
              <w:t>(10)</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w w:val="94"/>
              </w:rPr>
              <w:t>10,388</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w w:val="97"/>
              </w:rPr>
              <w:t>(11)</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87"/>
              </w:rPr>
              <w:t>(11)</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46,458</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w w:val="94"/>
              </w:rPr>
              <w:t>46,458</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color w:val="008000"/>
                <w:w w:val="97"/>
              </w:rPr>
              <w:t>(12)</w:t>
            </w:r>
          </w:p>
        </w:tc>
        <w:tc>
          <w:tcPr>
            <w:tcW w:w="760" w:type="dxa"/>
            <w:vAlign w:val="bottom"/>
            <w:vMerge w:val="restart"/>
          </w:tcPr>
          <w:p>
            <w:pPr>
              <w:jc w:val="center"/>
              <w:ind w:left="18"/>
              <w:spacing w:after="0"/>
              <w:rPr>
                <w:sz w:val="20"/>
                <w:szCs w:val="20"/>
                <w:color w:val="auto"/>
              </w:rPr>
            </w:pPr>
            <w:r>
              <w:rPr>
                <w:rFonts w:ascii="Times New Roman" w:cs="Times New Roman" w:eastAsia="Times New Roman" w:hAnsi="Times New Roman"/>
                <w:sz w:val="11"/>
                <w:szCs w:val="11"/>
                <w:color w:val="008000"/>
                <w:w w:val="87"/>
              </w:rPr>
              <w:t>(12)</w:t>
            </w:r>
          </w:p>
        </w:tc>
        <w:tc>
          <w:tcPr>
            <w:tcW w:w="54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w w:val="97"/>
              </w:rPr>
              <w:t>Class A</w:t>
            </w:r>
          </w:p>
        </w:tc>
        <w:tc>
          <w:tcPr>
            <w:tcW w:w="16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30,877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ind w:left="179"/>
              <w:spacing w:after="0" w:line="142" w:lineRule="exact"/>
              <w:rPr>
                <w:sz w:val="20"/>
                <w:szCs w:val="20"/>
                <w:color w:val="auto"/>
              </w:rPr>
            </w:pPr>
            <w:r>
              <w:rPr>
                <w:rFonts w:ascii="Times New Roman" w:cs="Times New Roman" w:eastAsia="Times New Roman" w:hAnsi="Times New Roman"/>
                <w:sz w:val="13"/>
                <w:szCs w:val="13"/>
                <w:color w:val="0000FF"/>
                <w:w w:val="94"/>
              </w:rPr>
              <w:t>30,877</w:t>
            </w:r>
          </w:p>
        </w:tc>
        <w:tc>
          <w:tcPr>
            <w:tcW w:w="280" w:type="dxa"/>
            <w:vAlign w:val="bottom"/>
          </w:tcPr>
          <w:p>
            <w:pPr>
              <w:spacing w:after="0"/>
              <w:rPr>
                <w:sz w:val="12"/>
                <w:szCs w:val="12"/>
                <w:color w:val="auto"/>
              </w:rPr>
            </w:pPr>
          </w:p>
        </w:tc>
        <w:tc>
          <w:tcPr>
            <w:tcW w:w="64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center"/>
              <w:ind w:left="55"/>
              <w:spacing w:after="0"/>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1 share of Class A Common Stock purchased pursuant to the Zoom Video Communications, Inc. 2019 Employee Stock Purchase Plan ("ESPP"), for the purchase period of June 13, 2023 to December</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12, 2023. In accordance with the ESPP, these shares were purchased at a price equal to 85% of the closing price of Issuer's Class A Common Stock on December 12, 2023.</w:t>
      </w:r>
    </w:p>
    <w:p>
      <w:pPr>
        <w:spacing w:after="0" w:line="44" w:lineRule="exact"/>
        <w:rPr>
          <w:sz w:val="20"/>
          <w:szCs w:val="20"/>
          <w:color w:val="auto"/>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jc w:val="both"/>
        <w:ind w:right="8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$67.459 to $67.464.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$67.60 to $68.25.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right="30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2024-01-10T19:52:14Z</dcterms:created>
  <dcterms:modified xsi:type="dcterms:W3CDTF">2024-01-10T19:52:14Z</dcterms:modified>
</cp:coreProperties>
</file>