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11, 2023</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3" w:lineRule="exact"/>
        <w:rPr>
          <w:sz w:val="24"/>
          <w:szCs w:val="24"/>
          <w:color w:val="auto"/>
        </w:rPr>
      </w:pPr>
    </w:p>
    <w:p>
      <w:pPr>
        <w:ind w:right="46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771525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ind w:left="1240" w:right="180" w:hanging="1239"/>
        <w:spacing w:after="0" w:line="277"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Resignation</w:t>
      </w:r>
    </w:p>
    <w:p>
      <w:pPr>
        <w:spacing w:after="0" w:line="24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January 11, 2023, Carl Eschenbach, a director of Zoom Video Communications, Inc. (the "Company"), notified the board of directors of the Company (the "Board") of his decision to resign from his position as a member of the Board, effective immediately. Mr. Eschenbach’s resignation did not result from any disagreements with the Company on any matter relating to its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506095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7240" w:type="dxa"/>
            <w:vAlign w:val="bottom"/>
            <w:gridSpan w:val="2"/>
          </w:tcPr>
          <w:p>
            <w:pPr>
              <w:ind w:left="178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Dated: January 13, 2023</w:t>
            </w:r>
          </w:p>
        </w:tc>
        <w:tc>
          <w:tcPr>
            <w:tcW w:w="24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Aparna Bawa</w:t>
            </w:r>
          </w:p>
        </w:tc>
      </w:tr>
      <w:tr>
        <w:trPr>
          <w:trHeight w:val="205"/>
        </w:trPr>
        <w:tc>
          <w:tcPr>
            <w:tcW w:w="3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Aparna Bawa</w:t>
            </w:r>
          </w:p>
        </w:tc>
      </w:tr>
      <w:tr>
        <w:trPr>
          <w:trHeight w:val="227"/>
        </w:trPr>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r>
    </w:tbl>
    <w:p>
      <w:pPr>
        <w:spacing w:after="0" w:line="1" w:lineRule="exact"/>
        <w:rPr>
          <w:sz w:val="20"/>
          <w:szCs w:val="20"/>
          <w:color w:val="auto"/>
        </w:rPr>
      </w:pPr>
    </w:p>
    <w:sectPr>
      <w:pgSz w:w="11900" w:h="16838" w:orient="portrait"/>
      <w:cols w:equalWidth="0" w:num="1">
        <w:col w:w="11340"/>
      </w:cols>
      <w:pgMar w:left="320" w:top="8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2023-01-13T15:06:00Z</dcterms:created>
  <dcterms:modified xsi:type="dcterms:W3CDTF">2023-01-13T15:06:00Z</dcterms:modified>
</cp:coreProperties>
</file>