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9373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738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40"/>
            <w:col w:w="8780"/>
          </w:cols>
          <w:pgMar w:left="240" w:top="223" w:right="139" w:bottom="91"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Benhorin Roy</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360"/>
        <w:spacing w:after="0" w:line="38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180" w:type="dxa"/>
            <w:vAlign w:val="bottom"/>
            <w:gridSpan w:val="2"/>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4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02/18/2020</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900" w:space="100"/>
            <w:col w:w="7520"/>
          </w:cols>
          <w:pgMar w:left="240" w:top="223" w:right="139" w:bottom="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5"/>
          </w:tcPr>
          <w:p>
            <w:pPr>
              <w:spacing w:after="0"/>
              <w:rPr>
                <w:sz w:val="20"/>
                <w:szCs w:val="20"/>
                <w:color w:val="auto"/>
              </w:rPr>
            </w:pPr>
            <w:r>
              <w:rPr>
                <w:rFonts w:ascii="Arial" w:cs="Arial" w:eastAsia="Arial" w:hAnsi="Arial"/>
                <w:sz w:val="12"/>
                <w:szCs w:val="12"/>
                <w:b w:val="1"/>
                <w:bCs w:val="1"/>
                <w:color w:val="auto"/>
                <w:w w:val="98"/>
              </w:rPr>
              <w:t>4. Securities Acquired (A) or Disposed</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3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8"/>
              </w:rPr>
              <w:t>Of (D) (Instr. 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jc w:val="center"/>
              <w:ind w:left="52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3"/>
            <w:vMerge w:val="restart"/>
          </w:tcPr>
          <w:p>
            <w:pPr>
              <w:jc w:val="right"/>
              <w:ind w:right="580"/>
              <w:spacing w:after="0"/>
              <w:rPr>
                <w:sz w:val="20"/>
                <w:szCs w:val="20"/>
                <w:color w:val="auto"/>
              </w:rPr>
            </w:pPr>
            <w:r>
              <w:rPr>
                <w:rFonts w:ascii="Arial" w:cs="Arial" w:eastAsia="Arial" w:hAnsi="Arial"/>
                <w:sz w:val="12"/>
                <w:szCs w:val="12"/>
                <w:b w:val="1"/>
                <w:bCs w:val="1"/>
                <w:color w:val="auto"/>
                <w:w w:val="88"/>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89"/>
              </w:rPr>
              <w:t>02/18/2020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92"/>
              </w:rPr>
              <w:t>16,000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95.0997</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237,327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jc w:val="center"/>
              <w:ind w:left="525"/>
              <w:spacing w:after="0"/>
              <w:rPr>
                <w:sz w:val="20"/>
                <w:szCs w:val="20"/>
                <w:color w:val="auto"/>
              </w:rPr>
            </w:pPr>
            <w:r>
              <w:rPr>
                <w:rFonts w:ascii="Arial" w:cs="Arial" w:eastAsia="Arial" w:hAnsi="Arial"/>
                <w:sz w:val="17"/>
                <w:szCs w:val="17"/>
                <w:color w:val="0000FF"/>
                <w:w w:val="89"/>
              </w:rPr>
              <w:t>02/19/2020</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403"/>
              <w:spacing w:after="0"/>
              <w:rPr>
                <w:sz w:val="20"/>
                <w:szCs w:val="20"/>
                <w:color w:val="auto"/>
              </w:rPr>
            </w:pPr>
            <w:r>
              <w:rPr>
                <w:rFonts w:ascii="Arial" w:cs="Arial" w:eastAsia="Arial" w:hAnsi="Arial"/>
                <w:sz w:val="13"/>
                <w:szCs w:val="13"/>
                <w:color w:val="0000FF"/>
              </w:rPr>
              <w:t>C</w:t>
            </w:r>
          </w:p>
        </w:tc>
        <w:tc>
          <w:tcPr>
            <w:tcW w:w="780" w:type="dxa"/>
            <w:vAlign w:val="bottom"/>
          </w:tcPr>
          <w:p>
            <w:pPr>
              <w:jc w:val="center"/>
              <w:ind w:right="30"/>
              <w:spacing w:after="0"/>
              <w:rPr>
                <w:sz w:val="20"/>
                <w:szCs w:val="20"/>
                <w:color w:val="auto"/>
              </w:rPr>
            </w:pPr>
            <w:r>
              <w:rPr>
                <w:rFonts w:ascii="Arial" w:cs="Arial" w:eastAsia="Arial" w:hAnsi="Arial"/>
                <w:sz w:val="17"/>
                <w:szCs w:val="17"/>
                <w:color w:val="0000FF"/>
                <w:w w:val="92"/>
              </w:rPr>
              <w:t>22,300</w:t>
            </w:r>
          </w:p>
        </w:tc>
        <w:tc>
          <w:tcPr>
            <w:tcW w:w="540" w:type="dxa"/>
            <w:vAlign w:val="bottom"/>
          </w:tcPr>
          <w:p>
            <w:pPr>
              <w:ind w:left="16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right"/>
              <w:ind w:right="318"/>
              <w:spacing w:after="0"/>
              <w:rPr>
                <w:sz w:val="20"/>
                <w:szCs w:val="20"/>
                <w:color w:val="auto"/>
              </w:rPr>
            </w:pPr>
            <w:r>
              <w:rPr>
                <w:rFonts w:ascii="Arial" w:cs="Arial" w:eastAsia="Arial" w:hAnsi="Arial"/>
                <w:sz w:val="17"/>
                <w:szCs w:val="17"/>
                <w:color w:val="0000FF"/>
              </w:rPr>
              <w:t>259,627</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89"/>
              </w:rPr>
              <w:t>02/19/2020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92"/>
              </w:rPr>
              <w:t>14,500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100.606</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245,127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89"/>
              </w:rPr>
              <w:t>02/19/2020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9"/>
              </w:rPr>
              <w:t>1,000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101.779</w:t>
            </w:r>
            <w:r>
              <w:rPr>
                <w:rFonts w:ascii="Arial" w:cs="Arial" w:eastAsia="Arial" w:hAnsi="Arial"/>
                <w:sz w:val="21"/>
                <w:szCs w:val="21"/>
                <w:color w:val="008000"/>
                <w:w w:val="86"/>
                <w:vertAlign w:val="superscript"/>
              </w:rPr>
              <w:t>(4)</w:t>
            </w: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244,127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89"/>
              </w:rPr>
              <w:t>02/19/2020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1"/>
              </w:rPr>
              <w:t>500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102.666</w:t>
            </w:r>
            <w:r>
              <w:rPr>
                <w:rFonts w:ascii="Arial" w:cs="Arial" w:eastAsia="Arial" w:hAnsi="Arial"/>
                <w:sz w:val="21"/>
                <w:szCs w:val="21"/>
                <w:color w:val="008000"/>
                <w:w w:val="86"/>
                <w:vertAlign w:val="superscript"/>
              </w:rPr>
              <w:t>(5)</w:t>
            </w: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243,627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89"/>
              </w:rPr>
              <w:t>02/19/2020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92"/>
              </w:rPr>
              <w:t>22,300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221,327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jc w:val="center"/>
              <w:ind w:left="525"/>
              <w:spacing w:after="0"/>
              <w:rPr>
                <w:sz w:val="20"/>
                <w:szCs w:val="20"/>
                <w:color w:val="auto"/>
              </w:rPr>
            </w:pPr>
            <w:r>
              <w:rPr>
                <w:rFonts w:ascii="Arial" w:cs="Arial" w:eastAsia="Arial" w:hAnsi="Arial"/>
                <w:sz w:val="17"/>
                <w:szCs w:val="17"/>
                <w:color w:val="0000FF"/>
                <w:w w:val="89"/>
              </w:rPr>
              <w:t>02/20/2020</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403"/>
              <w:spacing w:after="0"/>
              <w:rPr>
                <w:sz w:val="20"/>
                <w:szCs w:val="20"/>
                <w:color w:val="auto"/>
              </w:rPr>
            </w:pPr>
            <w:r>
              <w:rPr>
                <w:rFonts w:ascii="Arial" w:cs="Arial" w:eastAsia="Arial" w:hAnsi="Arial"/>
                <w:sz w:val="13"/>
                <w:szCs w:val="13"/>
                <w:color w:val="0000FF"/>
              </w:rPr>
              <w:t>C</w:t>
            </w:r>
          </w:p>
        </w:tc>
        <w:tc>
          <w:tcPr>
            <w:tcW w:w="780" w:type="dxa"/>
            <w:vAlign w:val="bottom"/>
          </w:tcPr>
          <w:p>
            <w:pPr>
              <w:jc w:val="center"/>
              <w:ind w:right="30"/>
              <w:spacing w:after="0"/>
              <w:rPr>
                <w:sz w:val="20"/>
                <w:szCs w:val="20"/>
                <w:color w:val="auto"/>
              </w:rPr>
            </w:pPr>
            <w:r>
              <w:rPr>
                <w:rFonts w:ascii="Arial" w:cs="Arial" w:eastAsia="Arial" w:hAnsi="Arial"/>
                <w:sz w:val="17"/>
                <w:szCs w:val="17"/>
                <w:color w:val="0000FF"/>
                <w:w w:val="92"/>
              </w:rPr>
              <w:t>42,700</w:t>
            </w:r>
          </w:p>
        </w:tc>
        <w:tc>
          <w:tcPr>
            <w:tcW w:w="540" w:type="dxa"/>
            <w:vAlign w:val="bottom"/>
          </w:tcPr>
          <w:p>
            <w:pPr>
              <w:ind w:left="16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300" w:type="dxa"/>
            <w:vAlign w:val="bottom"/>
            <w:gridSpan w:val="3"/>
          </w:tcPr>
          <w:p>
            <w:pPr>
              <w:jc w:val="right"/>
              <w:ind w:right="318"/>
              <w:spacing w:after="0"/>
              <w:rPr>
                <w:sz w:val="20"/>
                <w:szCs w:val="20"/>
                <w:color w:val="auto"/>
              </w:rPr>
            </w:pPr>
            <w:r>
              <w:rPr>
                <w:rFonts w:ascii="Arial" w:cs="Arial" w:eastAsia="Arial" w:hAnsi="Arial"/>
                <w:sz w:val="17"/>
                <w:szCs w:val="17"/>
                <w:color w:val="0000FF"/>
              </w:rPr>
              <w:t>264,027</w:t>
            </w:r>
          </w:p>
        </w:tc>
        <w:tc>
          <w:tcPr>
            <w:tcW w:w="28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89"/>
              </w:rPr>
              <w:t>02/20/2020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92"/>
              </w:rPr>
              <w:t>42,696</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105.3764</w:t>
            </w:r>
            <w:r>
              <w:rPr>
                <w:rFonts w:ascii="Arial" w:cs="Arial" w:eastAsia="Arial" w:hAnsi="Arial"/>
                <w:sz w:val="21"/>
                <w:szCs w:val="21"/>
                <w:color w:val="008000"/>
                <w:w w:val="88"/>
                <w:vertAlign w:val="superscript"/>
              </w:rPr>
              <w:t>(6)</w:t>
            </w: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221,331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jc w:val="center"/>
              <w:ind w:left="525"/>
              <w:spacing w:after="0"/>
              <w:rPr>
                <w:sz w:val="20"/>
                <w:szCs w:val="20"/>
                <w:color w:val="auto"/>
              </w:rPr>
            </w:pPr>
            <w:r>
              <w:rPr>
                <w:rFonts w:ascii="Arial" w:cs="Arial" w:eastAsia="Arial" w:hAnsi="Arial"/>
                <w:sz w:val="17"/>
                <w:szCs w:val="17"/>
                <w:color w:val="0000FF"/>
                <w:w w:val="89"/>
              </w:rPr>
              <w:t>02/20/2020</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4"/>
              </w:rPr>
              <w:t>4</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106.28</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8"/>
              <w:spacing w:after="0"/>
              <w:rPr>
                <w:sz w:val="20"/>
                <w:szCs w:val="20"/>
                <w:color w:val="auto"/>
              </w:rPr>
            </w:pPr>
            <w:r>
              <w:rPr>
                <w:rFonts w:ascii="Arial" w:cs="Arial" w:eastAsia="Arial" w:hAnsi="Arial"/>
                <w:sz w:val="17"/>
                <w:szCs w:val="17"/>
                <w:color w:val="0000FF"/>
              </w:rPr>
              <w:t>221,327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4"/>
          </w:tcPr>
          <w:p>
            <w:pPr>
              <w:jc w:val="center"/>
              <w:ind w:right="16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jc w:val="center"/>
              <w:ind w:left="4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8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81"/>
              <w:spacing w:after="0" w:line="131"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w w:val="96"/>
              </w:rPr>
              <w:t>Acquired (A)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vMerge w:val="restart"/>
          </w:tcPr>
          <w:p>
            <w:pPr>
              <w:jc w:val="center"/>
              <w:ind w:left="52"/>
              <w:spacing w:after="0"/>
              <w:rPr>
                <w:sz w:val="20"/>
                <w:szCs w:val="20"/>
                <w:color w:val="auto"/>
              </w:rPr>
            </w:pPr>
            <w:r>
              <w:rPr>
                <w:rFonts w:ascii="Arial" w:cs="Arial" w:eastAsia="Arial" w:hAnsi="Arial"/>
                <w:sz w:val="13"/>
                <w:szCs w:val="13"/>
                <w:color w:val="0000FF"/>
                <w:w w:val="93"/>
              </w:rPr>
              <w:t>Class B</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7"/>
                <w:szCs w:val="17"/>
                <w:color w:val="0000FF"/>
              </w:rPr>
              <w:t>22,300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40"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0.1375</w:t>
            </w: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02/19/2020</w:t>
            </w:r>
          </w:p>
        </w:tc>
        <w:tc>
          <w:tcPr>
            <w:tcW w:w="1100" w:type="dxa"/>
            <w:vAlign w:val="bottom"/>
          </w:tcPr>
          <w:p>
            <w:pPr>
              <w:spacing w:after="0"/>
              <w:rPr>
                <w:sz w:val="12"/>
                <w:szCs w:val="12"/>
                <w:color w:val="auto"/>
              </w:rPr>
            </w:pPr>
          </w:p>
        </w:tc>
        <w:tc>
          <w:tcPr>
            <w:tcW w:w="62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tcPr>
          <w:p>
            <w:pPr>
              <w:ind w:left="20"/>
              <w:spacing w:after="0" w:line="140" w:lineRule="exact"/>
              <w:rPr>
                <w:sz w:val="20"/>
                <w:szCs w:val="20"/>
                <w:color w:val="auto"/>
              </w:rPr>
            </w:pPr>
            <w:r>
              <w:rPr>
                <w:rFonts w:ascii="Arial" w:cs="Arial" w:eastAsia="Arial" w:hAnsi="Arial"/>
                <w:sz w:val="13"/>
                <w:szCs w:val="13"/>
                <w:color w:val="0000FF"/>
                <w:w w:val="85"/>
              </w:rPr>
              <w:t>22,300</w:t>
            </w:r>
          </w:p>
        </w:tc>
        <w:tc>
          <w:tcPr>
            <w:tcW w:w="800" w:type="dxa"/>
            <w:vAlign w:val="bottom"/>
          </w:tcPr>
          <w:p>
            <w:pPr>
              <w:jc w:val="right"/>
              <w:ind w:right="223"/>
              <w:spacing w:after="0"/>
              <w:rPr>
                <w:sz w:val="20"/>
                <w:szCs w:val="20"/>
                <w:color w:val="auto"/>
              </w:rPr>
            </w:pPr>
            <w:r>
              <w:rPr>
                <w:rFonts w:ascii="Arial" w:cs="Arial" w:eastAsia="Arial" w:hAnsi="Arial"/>
                <w:sz w:val="11"/>
                <w:szCs w:val="11"/>
                <w:color w:val="008000"/>
              </w:rPr>
              <w:t>(7)</w:t>
            </w:r>
          </w:p>
        </w:tc>
        <w:tc>
          <w:tcPr>
            <w:tcW w:w="780" w:type="dxa"/>
            <w:vAlign w:val="bottom"/>
          </w:tcPr>
          <w:p>
            <w:pPr>
              <w:jc w:val="center"/>
              <w:ind w:left="10"/>
              <w:spacing w:after="0" w:line="140" w:lineRule="exact"/>
              <w:rPr>
                <w:sz w:val="20"/>
                <w:szCs w:val="20"/>
                <w:color w:val="auto"/>
              </w:rPr>
            </w:pPr>
            <w:r>
              <w:rPr>
                <w:rFonts w:ascii="Arial" w:cs="Arial" w:eastAsia="Arial" w:hAnsi="Arial"/>
                <w:sz w:val="13"/>
                <w:szCs w:val="13"/>
                <w:color w:val="0000FF"/>
                <w:w w:val="89"/>
              </w:rPr>
              <w:t>11/13/2025</w:t>
            </w:r>
          </w:p>
        </w:tc>
        <w:tc>
          <w:tcPr>
            <w:tcW w:w="580" w:type="dxa"/>
            <w:vAlign w:val="bottom"/>
            <w:gridSpan w:val="2"/>
          </w:tcPr>
          <w:p>
            <w:pPr>
              <w:jc w:val="center"/>
              <w:ind w:left="12"/>
              <w:spacing w:after="0" w:line="140" w:lineRule="exact"/>
              <w:rPr>
                <w:sz w:val="20"/>
                <w:szCs w:val="20"/>
                <w:color w:val="auto"/>
              </w:rPr>
            </w:pPr>
            <w:r>
              <w:rPr>
                <w:rFonts w:ascii="Arial" w:cs="Arial" w:eastAsia="Arial" w:hAnsi="Arial"/>
                <w:sz w:val="13"/>
                <w:szCs w:val="13"/>
                <w:color w:val="0000FF"/>
                <w:w w:val="94"/>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ind w:right="1"/>
              <w:spacing w:after="0" w:line="140" w:lineRule="exact"/>
              <w:rPr>
                <w:sz w:val="20"/>
                <w:szCs w:val="20"/>
                <w:color w:val="auto"/>
              </w:rPr>
            </w:pPr>
            <w:r>
              <w:rPr>
                <w:rFonts w:ascii="Arial" w:cs="Arial" w:eastAsia="Arial" w:hAnsi="Arial"/>
                <w:sz w:val="13"/>
                <w:szCs w:val="13"/>
                <w:color w:val="0000FF"/>
                <w:w w:val="89"/>
              </w:rPr>
              <w:t>152,700</w:t>
            </w:r>
          </w:p>
        </w:tc>
        <w:tc>
          <w:tcPr>
            <w:tcW w:w="68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52"/>
              <w:spacing w:after="0" w:line="161" w:lineRule="exact"/>
              <w:rPr>
                <w:sz w:val="20"/>
                <w:szCs w:val="20"/>
                <w:color w:val="auto"/>
              </w:rPr>
            </w:pPr>
            <w:r>
              <w:rPr>
                <w:rFonts w:ascii="Arial" w:cs="Arial" w:eastAsia="Arial" w:hAnsi="Arial"/>
                <w:sz w:val="12"/>
                <w:szCs w:val="12"/>
                <w:color w:val="0000FF"/>
                <w:w w:val="93"/>
              </w:rPr>
              <w:t>Stock</w:t>
            </w:r>
            <w:r>
              <w:rPr>
                <w:rFonts w:ascii="Arial" w:cs="Arial" w:eastAsia="Arial" w:hAnsi="Arial"/>
                <w:sz w:val="18"/>
                <w:szCs w:val="18"/>
                <w:color w:val="008000"/>
                <w:w w:val="93"/>
                <w:vertAlign w:val="superscript"/>
              </w:rPr>
              <w:t>(8)</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1"/>
                <w:szCs w:val="11"/>
                <w:color w:val="008000"/>
              </w:rPr>
              <w:t>(8)</w:t>
            </w:r>
          </w:p>
        </w:tc>
        <w:tc>
          <w:tcPr>
            <w:tcW w:w="780" w:type="dxa"/>
            <w:vAlign w:val="bottom"/>
            <w:vMerge w:val="restart"/>
          </w:tcPr>
          <w:p>
            <w:pPr>
              <w:jc w:val="center"/>
              <w:ind w:left="10"/>
              <w:spacing w:after="0"/>
              <w:rPr>
                <w:sz w:val="20"/>
                <w:szCs w:val="20"/>
                <w:color w:val="auto"/>
              </w:rPr>
            </w:pPr>
            <w:r>
              <w:rPr>
                <w:rFonts w:ascii="Arial" w:cs="Arial" w:eastAsia="Arial" w:hAnsi="Arial"/>
                <w:sz w:val="11"/>
                <w:szCs w:val="11"/>
                <w:color w:val="008000"/>
              </w:rPr>
              <w:t>(8)</w:t>
            </w: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3"/>
              </w:rPr>
              <w:t>Class A</w:t>
            </w:r>
          </w:p>
        </w:tc>
        <w:tc>
          <w:tcPr>
            <w:tcW w:w="40" w:type="dxa"/>
            <w:vAlign w:val="bottom"/>
          </w:tcPr>
          <w:p>
            <w:pPr>
              <w:spacing w:after="0"/>
              <w:rPr>
                <w:sz w:val="16"/>
                <w:szCs w:val="16"/>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7"/>
                <w:szCs w:val="17"/>
                <w:color w:val="0000FF"/>
              </w:rPr>
              <w:t>22,300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02/19/2020</w:t>
            </w:r>
          </w:p>
        </w:tc>
        <w:tc>
          <w:tcPr>
            <w:tcW w:w="1100" w:type="dxa"/>
            <w:vAlign w:val="bottom"/>
          </w:tcPr>
          <w:p>
            <w:pPr>
              <w:spacing w:after="0"/>
              <w:rPr>
                <w:sz w:val="12"/>
                <w:szCs w:val="12"/>
                <w:color w:val="auto"/>
              </w:rPr>
            </w:pPr>
          </w:p>
        </w:tc>
        <w:tc>
          <w:tcPr>
            <w:tcW w:w="62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22,300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80" w:type="dxa"/>
            <w:vAlign w:val="bottom"/>
            <w:gridSpan w:val="2"/>
          </w:tcPr>
          <w:p>
            <w:pPr>
              <w:jc w:val="center"/>
              <w:ind w:left="12"/>
              <w:spacing w:after="0" w:line="144" w:lineRule="exact"/>
              <w:rPr>
                <w:sz w:val="20"/>
                <w:szCs w:val="20"/>
                <w:color w:val="auto"/>
              </w:rPr>
            </w:pPr>
            <w:r>
              <w:rPr>
                <w:rFonts w:ascii="Arial" w:cs="Arial" w:eastAsia="Arial" w:hAnsi="Arial"/>
                <w:sz w:val="13"/>
                <w:szCs w:val="13"/>
                <w:color w:val="0000FF"/>
                <w:w w:val="94"/>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line="144" w:lineRule="exact"/>
              <w:rPr>
                <w:sz w:val="20"/>
                <w:szCs w:val="20"/>
                <w:color w:val="auto"/>
              </w:rPr>
            </w:pPr>
            <w:r>
              <w:rPr>
                <w:rFonts w:ascii="Arial" w:cs="Arial" w:eastAsia="Arial" w:hAnsi="Arial"/>
                <w:sz w:val="13"/>
                <w:szCs w:val="13"/>
                <w:color w:val="0000FF"/>
                <w:w w:val="90"/>
              </w:rPr>
              <w:t>22,300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2"/>
              </w:rPr>
              <w:t>Stock</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1"/>
                <w:szCs w:val="11"/>
                <w:color w:val="008000"/>
              </w:rPr>
              <w:t>(8)</w:t>
            </w:r>
          </w:p>
        </w:tc>
        <w:tc>
          <w:tcPr>
            <w:tcW w:w="780" w:type="dxa"/>
            <w:vAlign w:val="bottom"/>
            <w:vMerge w:val="restart"/>
          </w:tcPr>
          <w:p>
            <w:pPr>
              <w:jc w:val="center"/>
              <w:ind w:left="10"/>
              <w:spacing w:after="0"/>
              <w:rPr>
                <w:sz w:val="20"/>
                <w:szCs w:val="20"/>
                <w:color w:val="auto"/>
              </w:rPr>
            </w:pPr>
            <w:r>
              <w:rPr>
                <w:rFonts w:ascii="Arial" w:cs="Arial" w:eastAsia="Arial" w:hAnsi="Arial"/>
                <w:sz w:val="11"/>
                <w:szCs w:val="11"/>
                <w:color w:val="008000"/>
              </w:rPr>
              <w:t>(8)</w:t>
            </w: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3"/>
              </w:rPr>
              <w:t>Class A</w:t>
            </w:r>
          </w:p>
        </w:tc>
        <w:tc>
          <w:tcPr>
            <w:tcW w:w="40" w:type="dxa"/>
            <w:vAlign w:val="bottom"/>
          </w:tcPr>
          <w:p>
            <w:pPr>
              <w:spacing w:after="0"/>
              <w:rPr>
                <w:sz w:val="16"/>
                <w:szCs w:val="16"/>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7"/>
                <w:szCs w:val="17"/>
                <w:color w:val="0000FF"/>
              </w:rPr>
              <w:t>22,300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02/19/2020</w:t>
            </w:r>
          </w:p>
        </w:tc>
        <w:tc>
          <w:tcPr>
            <w:tcW w:w="1100" w:type="dxa"/>
            <w:vAlign w:val="bottom"/>
          </w:tcPr>
          <w:p>
            <w:pPr>
              <w:spacing w:after="0"/>
              <w:rPr>
                <w:sz w:val="12"/>
                <w:szCs w:val="12"/>
                <w:color w:val="auto"/>
              </w:rPr>
            </w:pPr>
          </w:p>
        </w:tc>
        <w:tc>
          <w:tcPr>
            <w:tcW w:w="620" w:type="dxa"/>
            <w:vAlign w:val="bottom"/>
          </w:tcPr>
          <w:p>
            <w:pPr>
              <w:ind w:left="180"/>
              <w:spacing w:after="0" w:line="144"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tcPr>
          <w:p>
            <w:pPr>
              <w:ind w:left="20"/>
              <w:spacing w:after="0" w:line="144" w:lineRule="exact"/>
              <w:rPr>
                <w:sz w:val="20"/>
                <w:szCs w:val="20"/>
                <w:color w:val="auto"/>
              </w:rPr>
            </w:pPr>
            <w:r>
              <w:rPr>
                <w:rFonts w:ascii="Arial" w:cs="Arial" w:eastAsia="Arial" w:hAnsi="Arial"/>
                <w:sz w:val="13"/>
                <w:szCs w:val="13"/>
                <w:color w:val="0000FF"/>
                <w:w w:val="85"/>
              </w:rPr>
              <w:t>22,300</w:t>
            </w: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80" w:type="dxa"/>
            <w:vAlign w:val="bottom"/>
            <w:gridSpan w:val="2"/>
          </w:tcPr>
          <w:p>
            <w:pPr>
              <w:jc w:val="center"/>
              <w:ind w:left="12"/>
              <w:spacing w:after="0" w:line="144" w:lineRule="exact"/>
              <w:rPr>
                <w:sz w:val="20"/>
                <w:szCs w:val="20"/>
                <w:color w:val="auto"/>
              </w:rPr>
            </w:pPr>
            <w:r>
              <w:rPr>
                <w:rFonts w:ascii="Arial" w:cs="Arial" w:eastAsia="Arial" w:hAnsi="Arial"/>
                <w:sz w:val="13"/>
                <w:szCs w:val="13"/>
                <w:color w:val="0000FF"/>
                <w:w w:val="94"/>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58"/>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2"/>
              </w:rPr>
              <w:t>Stock</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vMerge w:val="restart"/>
          </w:tcPr>
          <w:p>
            <w:pPr>
              <w:jc w:val="center"/>
              <w:ind w:left="52"/>
              <w:spacing w:after="0"/>
              <w:rPr>
                <w:sz w:val="20"/>
                <w:szCs w:val="20"/>
                <w:color w:val="auto"/>
              </w:rPr>
            </w:pPr>
            <w:r>
              <w:rPr>
                <w:rFonts w:ascii="Arial" w:cs="Arial" w:eastAsia="Arial" w:hAnsi="Arial"/>
                <w:sz w:val="13"/>
                <w:szCs w:val="13"/>
                <w:color w:val="0000FF"/>
                <w:w w:val="93"/>
              </w:rPr>
              <w:t>Class B</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7"/>
                <w:szCs w:val="17"/>
                <w:color w:val="0000FF"/>
              </w:rPr>
              <w:t>42,700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40"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0.1375</w:t>
            </w: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02/20/2020</w:t>
            </w:r>
          </w:p>
        </w:tc>
        <w:tc>
          <w:tcPr>
            <w:tcW w:w="1100" w:type="dxa"/>
            <w:vAlign w:val="bottom"/>
          </w:tcPr>
          <w:p>
            <w:pPr>
              <w:spacing w:after="0"/>
              <w:rPr>
                <w:sz w:val="12"/>
                <w:szCs w:val="12"/>
                <w:color w:val="auto"/>
              </w:rPr>
            </w:pPr>
          </w:p>
        </w:tc>
        <w:tc>
          <w:tcPr>
            <w:tcW w:w="62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tcPr>
          <w:p>
            <w:pPr>
              <w:ind w:left="20"/>
              <w:spacing w:after="0" w:line="140" w:lineRule="exact"/>
              <w:rPr>
                <w:sz w:val="20"/>
                <w:szCs w:val="20"/>
                <w:color w:val="auto"/>
              </w:rPr>
            </w:pPr>
            <w:r>
              <w:rPr>
                <w:rFonts w:ascii="Arial" w:cs="Arial" w:eastAsia="Arial" w:hAnsi="Arial"/>
                <w:sz w:val="13"/>
                <w:szCs w:val="13"/>
                <w:color w:val="0000FF"/>
                <w:w w:val="85"/>
              </w:rPr>
              <w:t>42,700</w:t>
            </w:r>
          </w:p>
        </w:tc>
        <w:tc>
          <w:tcPr>
            <w:tcW w:w="800" w:type="dxa"/>
            <w:vAlign w:val="bottom"/>
          </w:tcPr>
          <w:p>
            <w:pPr>
              <w:jc w:val="right"/>
              <w:ind w:right="223"/>
              <w:spacing w:after="0"/>
              <w:rPr>
                <w:sz w:val="20"/>
                <w:szCs w:val="20"/>
                <w:color w:val="auto"/>
              </w:rPr>
            </w:pPr>
            <w:r>
              <w:rPr>
                <w:rFonts w:ascii="Arial" w:cs="Arial" w:eastAsia="Arial" w:hAnsi="Arial"/>
                <w:sz w:val="11"/>
                <w:szCs w:val="11"/>
                <w:color w:val="008000"/>
              </w:rPr>
              <w:t>(7)</w:t>
            </w:r>
          </w:p>
        </w:tc>
        <w:tc>
          <w:tcPr>
            <w:tcW w:w="780" w:type="dxa"/>
            <w:vAlign w:val="bottom"/>
          </w:tcPr>
          <w:p>
            <w:pPr>
              <w:jc w:val="center"/>
              <w:ind w:left="10"/>
              <w:spacing w:after="0" w:line="140" w:lineRule="exact"/>
              <w:rPr>
                <w:sz w:val="20"/>
                <w:szCs w:val="20"/>
                <w:color w:val="auto"/>
              </w:rPr>
            </w:pPr>
            <w:r>
              <w:rPr>
                <w:rFonts w:ascii="Arial" w:cs="Arial" w:eastAsia="Arial" w:hAnsi="Arial"/>
                <w:sz w:val="13"/>
                <w:szCs w:val="13"/>
                <w:color w:val="0000FF"/>
                <w:w w:val="89"/>
              </w:rPr>
              <w:t>11/13/2025</w:t>
            </w:r>
          </w:p>
        </w:tc>
        <w:tc>
          <w:tcPr>
            <w:tcW w:w="580" w:type="dxa"/>
            <w:vAlign w:val="bottom"/>
            <w:gridSpan w:val="2"/>
          </w:tcPr>
          <w:p>
            <w:pPr>
              <w:jc w:val="center"/>
              <w:ind w:left="12"/>
              <w:spacing w:after="0" w:line="140" w:lineRule="exact"/>
              <w:rPr>
                <w:sz w:val="20"/>
                <w:szCs w:val="20"/>
                <w:color w:val="auto"/>
              </w:rPr>
            </w:pPr>
            <w:r>
              <w:rPr>
                <w:rFonts w:ascii="Arial" w:cs="Arial" w:eastAsia="Arial" w:hAnsi="Arial"/>
                <w:sz w:val="13"/>
                <w:szCs w:val="13"/>
                <w:color w:val="0000FF"/>
                <w:w w:val="94"/>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ind w:right="1"/>
              <w:spacing w:after="0" w:line="140" w:lineRule="exact"/>
              <w:rPr>
                <w:sz w:val="20"/>
                <w:szCs w:val="20"/>
                <w:color w:val="auto"/>
              </w:rPr>
            </w:pPr>
            <w:r>
              <w:rPr>
                <w:rFonts w:ascii="Arial" w:cs="Arial" w:eastAsia="Arial" w:hAnsi="Arial"/>
                <w:sz w:val="13"/>
                <w:szCs w:val="13"/>
                <w:color w:val="0000FF"/>
                <w:w w:val="89"/>
              </w:rPr>
              <w:t>110,000</w:t>
            </w:r>
          </w:p>
        </w:tc>
        <w:tc>
          <w:tcPr>
            <w:tcW w:w="68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52"/>
              <w:spacing w:after="0" w:line="161" w:lineRule="exact"/>
              <w:rPr>
                <w:sz w:val="20"/>
                <w:szCs w:val="20"/>
                <w:color w:val="auto"/>
              </w:rPr>
            </w:pPr>
            <w:r>
              <w:rPr>
                <w:rFonts w:ascii="Arial" w:cs="Arial" w:eastAsia="Arial" w:hAnsi="Arial"/>
                <w:sz w:val="12"/>
                <w:szCs w:val="12"/>
                <w:color w:val="0000FF"/>
                <w:w w:val="93"/>
              </w:rPr>
              <w:t>Stock</w:t>
            </w:r>
            <w:r>
              <w:rPr>
                <w:rFonts w:ascii="Arial" w:cs="Arial" w:eastAsia="Arial" w:hAnsi="Arial"/>
                <w:sz w:val="18"/>
                <w:szCs w:val="18"/>
                <w:color w:val="008000"/>
                <w:w w:val="93"/>
                <w:vertAlign w:val="superscript"/>
              </w:rPr>
              <w:t>(8)</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1"/>
                <w:szCs w:val="11"/>
                <w:color w:val="008000"/>
              </w:rPr>
              <w:t>(8)</w:t>
            </w:r>
          </w:p>
        </w:tc>
        <w:tc>
          <w:tcPr>
            <w:tcW w:w="780" w:type="dxa"/>
            <w:vAlign w:val="bottom"/>
            <w:vMerge w:val="restart"/>
          </w:tcPr>
          <w:p>
            <w:pPr>
              <w:jc w:val="center"/>
              <w:ind w:left="10"/>
              <w:spacing w:after="0"/>
              <w:rPr>
                <w:sz w:val="20"/>
                <w:szCs w:val="20"/>
                <w:color w:val="auto"/>
              </w:rPr>
            </w:pPr>
            <w:r>
              <w:rPr>
                <w:rFonts w:ascii="Arial" w:cs="Arial" w:eastAsia="Arial" w:hAnsi="Arial"/>
                <w:sz w:val="11"/>
                <w:szCs w:val="11"/>
                <w:color w:val="008000"/>
              </w:rPr>
              <w:t>(8)</w:t>
            </w: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3"/>
              </w:rPr>
              <w:t>Class A</w:t>
            </w:r>
          </w:p>
        </w:tc>
        <w:tc>
          <w:tcPr>
            <w:tcW w:w="40" w:type="dxa"/>
            <w:vAlign w:val="bottom"/>
          </w:tcPr>
          <w:p>
            <w:pPr>
              <w:spacing w:after="0"/>
              <w:rPr>
                <w:sz w:val="16"/>
                <w:szCs w:val="16"/>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7"/>
                <w:szCs w:val="17"/>
                <w:color w:val="0000FF"/>
              </w:rPr>
              <w:t>42,700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02/20/2020</w:t>
            </w:r>
          </w:p>
        </w:tc>
        <w:tc>
          <w:tcPr>
            <w:tcW w:w="1100" w:type="dxa"/>
            <w:vAlign w:val="bottom"/>
          </w:tcPr>
          <w:p>
            <w:pPr>
              <w:spacing w:after="0"/>
              <w:rPr>
                <w:sz w:val="12"/>
                <w:szCs w:val="12"/>
                <w:color w:val="auto"/>
              </w:rPr>
            </w:pPr>
          </w:p>
        </w:tc>
        <w:tc>
          <w:tcPr>
            <w:tcW w:w="62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42,700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80" w:type="dxa"/>
            <w:vAlign w:val="bottom"/>
            <w:gridSpan w:val="2"/>
          </w:tcPr>
          <w:p>
            <w:pPr>
              <w:jc w:val="center"/>
              <w:ind w:left="12"/>
              <w:spacing w:after="0" w:line="144" w:lineRule="exact"/>
              <w:rPr>
                <w:sz w:val="20"/>
                <w:szCs w:val="20"/>
                <w:color w:val="auto"/>
              </w:rPr>
            </w:pPr>
            <w:r>
              <w:rPr>
                <w:rFonts w:ascii="Arial" w:cs="Arial" w:eastAsia="Arial" w:hAnsi="Arial"/>
                <w:sz w:val="13"/>
                <w:szCs w:val="13"/>
                <w:color w:val="0000FF"/>
                <w:w w:val="94"/>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line="144" w:lineRule="exact"/>
              <w:rPr>
                <w:sz w:val="20"/>
                <w:szCs w:val="20"/>
                <w:color w:val="auto"/>
              </w:rPr>
            </w:pPr>
            <w:r>
              <w:rPr>
                <w:rFonts w:ascii="Arial" w:cs="Arial" w:eastAsia="Arial" w:hAnsi="Arial"/>
                <w:sz w:val="13"/>
                <w:szCs w:val="13"/>
                <w:color w:val="0000FF"/>
                <w:w w:val="90"/>
              </w:rPr>
              <w:t>42,700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2"/>
              </w:rPr>
              <w:t>Stock</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1"/>
                <w:szCs w:val="11"/>
                <w:color w:val="008000"/>
              </w:rPr>
              <w:t>(8)</w:t>
            </w:r>
          </w:p>
        </w:tc>
        <w:tc>
          <w:tcPr>
            <w:tcW w:w="780" w:type="dxa"/>
            <w:vAlign w:val="bottom"/>
            <w:vMerge w:val="restart"/>
          </w:tcPr>
          <w:p>
            <w:pPr>
              <w:jc w:val="center"/>
              <w:ind w:left="10"/>
              <w:spacing w:after="0"/>
              <w:rPr>
                <w:sz w:val="20"/>
                <w:szCs w:val="20"/>
                <w:color w:val="auto"/>
              </w:rPr>
            </w:pPr>
            <w:r>
              <w:rPr>
                <w:rFonts w:ascii="Arial" w:cs="Arial" w:eastAsia="Arial" w:hAnsi="Arial"/>
                <w:sz w:val="11"/>
                <w:szCs w:val="11"/>
                <w:color w:val="008000"/>
              </w:rPr>
              <w:t>(8)</w:t>
            </w: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3"/>
              </w:rPr>
              <w:t>Class A</w:t>
            </w:r>
          </w:p>
        </w:tc>
        <w:tc>
          <w:tcPr>
            <w:tcW w:w="40" w:type="dxa"/>
            <w:vAlign w:val="bottom"/>
          </w:tcPr>
          <w:p>
            <w:pPr>
              <w:spacing w:after="0"/>
              <w:rPr>
                <w:sz w:val="16"/>
                <w:szCs w:val="16"/>
                <w:color w:val="auto"/>
              </w:rPr>
            </w:pPr>
          </w:p>
        </w:tc>
        <w:tc>
          <w:tcPr>
            <w:tcW w:w="760" w:type="dxa"/>
            <w:vAlign w:val="bottom"/>
            <w:vMerge w:val="restart"/>
          </w:tcPr>
          <w:p>
            <w:pPr>
              <w:jc w:val="right"/>
              <w:ind w:right="40"/>
              <w:spacing w:after="0"/>
              <w:rPr>
                <w:sz w:val="20"/>
                <w:szCs w:val="20"/>
                <w:color w:val="auto"/>
              </w:rPr>
            </w:pPr>
            <w:r>
              <w:rPr>
                <w:rFonts w:ascii="Arial" w:cs="Arial" w:eastAsia="Arial" w:hAnsi="Arial"/>
                <w:sz w:val="17"/>
                <w:szCs w:val="17"/>
                <w:color w:val="0000FF"/>
              </w:rPr>
              <w:t>42,700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02/20/2020</w:t>
            </w:r>
          </w:p>
        </w:tc>
        <w:tc>
          <w:tcPr>
            <w:tcW w:w="1100" w:type="dxa"/>
            <w:vAlign w:val="bottom"/>
          </w:tcPr>
          <w:p>
            <w:pPr>
              <w:spacing w:after="0"/>
              <w:rPr>
                <w:sz w:val="12"/>
                <w:szCs w:val="12"/>
                <w:color w:val="auto"/>
              </w:rPr>
            </w:pPr>
          </w:p>
        </w:tc>
        <w:tc>
          <w:tcPr>
            <w:tcW w:w="620" w:type="dxa"/>
            <w:vAlign w:val="bottom"/>
          </w:tcPr>
          <w:p>
            <w:pPr>
              <w:ind w:left="180"/>
              <w:spacing w:after="0" w:line="144"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gridSpan w:val="2"/>
          </w:tcPr>
          <w:p>
            <w:pPr>
              <w:ind w:left="20"/>
              <w:spacing w:after="0" w:line="144" w:lineRule="exact"/>
              <w:rPr>
                <w:sz w:val="20"/>
                <w:szCs w:val="20"/>
                <w:color w:val="auto"/>
              </w:rPr>
            </w:pPr>
            <w:r>
              <w:rPr>
                <w:rFonts w:ascii="Arial" w:cs="Arial" w:eastAsia="Arial" w:hAnsi="Arial"/>
                <w:sz w:val="13"/>
                <w:szCs w:val="13"/>
                <w:color w:val="0000FF"/>
                <w:w w:val="85"/>
              </w:rPr>
              <w:t>42,700</w:t>
            </w: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80" w:type="dxa"/>
            <w:vAlign w:val="bottom"/>
            <w:gridSpan w:val="2"/>
          </w:tcPr>
          <w:p>
            <w:pPr>
              <w:jc w:val="center"/>
              <w:ind w:left="12"/>
              <w:spacing w:after="0" w:line="144" w:lineRule="exact"/>
              <w:rPr>
                <w:sz w:val="20"/>
                <w:szCs w:val="20"/>
                <w:color w:val="auto"/>
              </w:rPr>
            </w:pPr>
            <w:r>
              <w:rPr>
                <w:rFonts w:ascii="Arial" w:cs="Arial" w:eastAsia="Arial" w:hAnsi="Arial"/>
                <w:sz w:val="13"/>
                <w:szCs w:val="13"/>
                <w:color w:val="0000FF"/>
                <w:w w:val="94"/>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1"/>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58"/>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52"/>
              <w:spacing w:after="0"/>
              <w:rPr>
                <w:sz w:val="20"/>
                <w:szCs w:val="20"/>
                <w:color w:val="auto"/>
              </w:rPr>
            </w:pPr>
            <w:r>
              <w:rPr>
                <w:rFonts w:ascii="Arial" w:cs="Arial" w:eastAsia="Arial" w:hAnsi="Arial"/>
                <w:sz w:val="13"/>
                <w:szCs w:val="13"/>
                <w:color w:val="0000FF"/>
                <w:w w:val="92"/>
              </w:rPr>
              <w:t>Stock</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vMerge w:val="restart"/>
          </w:tcPr>
          <w:p>
            <w:pPr>
              <w:jc w:val="center"/>
              <w:ind w:left="52"/>
              <w:spacing w:after="0"/>
              <w:rPr>
                <w:sz w:val="20"/>
                <w:szCs w:val="20"/>
                <w:color w:val="auto"/>
              </w:rPr>
            </w:pPr>
            <w:r>
              <w:rPr>
                <w:rFonts w:ascii="Arial" w:cs="Arial" w:eastAsia="Arial" w:hAnsi="Arial"/>
                <w:sz w:val="13"/>
                <w:szCs w:val="13"/>
                <w:color w:val="0000FF"/>
                <w:w w:val="93"/>
              </w:rPr>
              <w:t>Class B</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w w:val="97"/>
              </w:rPr>
              <w:t>100,000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40"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223"/>
              <w:spacing w:after="0"/>
              <w:rPr>
                <w:sz w:val="20"/>
                <w:szCs w:val="20"/>
                <w:color w:val="auto"/>
              </w:rPr>
            </w:pPr>
            <w:r>
              <w:rPr>
                <w:rFonts w:ascii="Arial" w:cs="Arial" w:eastAsia="Arial" w:hAnsi="Arial"/>
                <w:sz w:val="11"/>
                <w:szCs w:val="11"/>
                <w:color w:val="008000"/>
              </w:rPr>
              <w:t>(9)</w:t>
            </w:r>
          </w:p>
        </w:tc>
        <w:tc>
          <w:tcPr>
            <w:tcW w:w="780" w:type="dxa"/>
            <w:vAlign w:val="bottom"/>
          </w:tcPr>
          <w:p>
            <w:pPr>
              <w:jc w:val="center"/>
              <w:ind w:left="10"/>
              <w:spacing w:after="0" w:line="140" w:lineRule="exact"/>
              <w:rPr>
                <w:sz w:val="20"/>
                <w:szCs w:val="20"/>
                <w:color w:val="auto"/>
              </w:rPr>
            </w:pPr>
            <w:r>
              <w:rPr>
                <w:rFonts w:ascii="Arial" w:cs="Arial" w:eastAsia="Arial" w:hAnsi="Arial"/>
                <w:sz w:val="13"/>
                <w:szCs w:val="13"/>
                <w:color w:val="0000FF"/>
                <w:w w:val="89"/>
              </w:rPr>
              <w:t>09/24/2028</w:t>
            </w:r>
          </w:p>
        </w:tc>
        <w:tc>
          <w:tcPr>
            <w:tcW w:w="580" w:type="dxa"/>
            <w:vAlign w:val="bottom"/>
            <w:gridSpan w:val="2"/>
          </w:tcPr>
          <w:p>
            <w:pPr>
              <w:jc w:val="center"/>
              <w:ind w:left="12"/>
              <w:spacing w:after="0" w:line="140" w:lineRule="exact"/>
              <w:rPr>
                <w:sz w:val="20"/>
                <w:szCs w:val="20"/>
                <w:color w:val="auto"/>
              </w:rPr>
            </w:pPr>
            <w:r>
              <w:rPr>
                <w:rFonts w:ascii="Arial" w:cs="Arial" w:eastAsia="Arial" w:hAnsi="Arial"/>
                <w:sz w:val="13"/>
                <w:szCs w:val="13"/>
                <w:color w:val="0000FF"/>
                <w:w w:val="94"/>
              </w:rPr>
              <w:t>Common</w:t>
            </w: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1"/>
              <w:spacing w:after="0" w:line="140" w:lineRule="exact"/>
              <w:rPr>
                <w:sz w:val="20"/>
                <w:szCs w:val="20"/>
                <w:color w:val="auto"/>
              </w:rPr>
            </w:pPr>
            <w:r>
              <w:rPr>
                <w:rFonts w:ascii="Arial" w:cs="Arial" w:eastAsia="Arial" w:hAnsi="Arial"/>
                <w:sz w:val="13"/>
                <w:szCs w:val="13"/>
                <w:color w:val="0000FF"/>
                <w:w w:val="89"/>
              </w:rPr>
              <w:t>100,000</w:t>
            </w:r>
          </w:p>
        </w:tc>
        <w:tc>
          <w:tcPr>
            <w:tcW w:w="68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52"/>
              <w:spacing w:after="0" w:line="172" w:lineRule="exact"/>
              <w:rPr>
                <w:sz w:val="20"/>
                <w:szCs w:val="20"/>
                <w:color w:val="auto"/>
              </w:rPr>
            </w:pPr>
            <w:r>
              <w:rPr>
                <w:rFonts w:ascii="Arial" w:cs="Arial" w:eastAsia="Arial" w:hAnsi="Arial"/>
                <w:sz w:val="12"/>
                <w:szCs w:val="12"/>
                <w:color w:val="0000FF"/>
                <w:w w:val="92"/>
              </w:rPr>
              <w:t>Stock</w:t>
            </w:r>
            <w:r>
              <w:rPr>
                <w:rFonts w:ascii="Arial" w:cs="Arial" w:eastAsia="Arial" w:hAnsi="Arial"/>
                <w:sz w:val="19"/>
                <w:szCs w:val="19"/>
                <w:color w:val="008000"/>
                <w:w w:val="92"/>
                <w:vertAlign w:val="superscript"/>
              </w:rPr>
              <w:t>(8)</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3" w:right="139" w:bottom="9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1790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725" cy="1790065"/>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20" w:type="dxa"/>
            <w:vAlign w:val="bottom"/>
            <w:vMerge w:val="restart"/>
          </w:tcPr>
          <w:p>
            <w:pPr>
              <w:jc w:val="right"/>
              <w:ind w:right="203"/>
              <w:spacing w:after="0"/>
              <w:rPr>
                <w:sz w:val="20"/>
                <w:szCs w:val="20"/>
                <w:color w:val="auto"/>
              </w:rPr>
            </w:pPr>
            <w:r>
              <w:rPr>
                <w:rFonts w:ascii="Arial" w:cs="Arial" w:eastAsia="Arial" w:hAnsi="Arial"/>
                <w:sz w:val="11"/>
                <w:szCs w:val="11"/>
                <w:color w:val="008000"/>
              </w:rPr>
              <w:t>(11)</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16,050</w:t>
            </w:r>
          </w:p>
        </w:tc>
        <w:tc>
          <w:tcPr>
            <w:tcW w:w="700" w:type="dxa"/>
            <w:vAlign w:val="bottom"/>
          </w:tcPr>
          <w:p>
            <w:pPr>
              <w:spacing w:after="0"/>
              <w:rPr>
                <w:sz w:val="16"/>
                <w:szCs w:val="16"/>
                <w:color w:val="auto"/>
              </w:rPr>
            </w:pPr>
          </w:p>
        </w:tc>
        <w:tc>
          <w:tcPr>
            <w:tcW w:w="940" w:type="dxa"/>
            <w:vAlign w:val="bottom"/>
            <w:vMerge w:val="restart"/>
          </w:tcPr>
          <w:p>
            <w:pPr>
              <w:ind w:left="200"/>
              <w:spacing w:after="0"/>
              <w:rPr>
                <w:sz w:val="20"/>
                <w:szCs w:val="20"/>
                <w:color w:val="auto"/>
              </w:rPr>
            </w:pPr>
            <w:r>
              <w:rPr>
                <w:rFonts w:ascii="Arial" w:cs="Arial" w:eastAsia="Arial" w:hAnsi="Arial"/>
                <w:sz w:val="13"/>
                <w:szCs w:val="13"/>
                <w:color w:val="0000FF"/>
              </w:rPr>
              <w:t>16,050</w:t>
            </w:r>
            <w:r>
              <w:rPr>
                <w:rFonts w:ascii="Arial" w:cs="Arial" w:eastAsia="Arial" w:hAnsi="Arial"/>
                <w:sz w:val="21"/>
                <w:szCs w:val="21"/>
                <w:color w:val="008000"/>
                <w:vertAlign w:val="superscript"/>
              </w:rPr>
              <w:t>(10)</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60" w:hanging="136"/>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6" w:lineRule="exact"/>
        <w:rPr>
          <w:rFonts w:ascii="Arial" w:cs="Arial" w:eastAsia="Arial" w:hAnsi="Arial"/>
          <w:sz w:val="13"/>
          <w:szCs w:val="13"/>
          <w:color w:val="008000"/>
        </w:rPr>
      </w:pPr>
    </w:p>
    <w:p>
      <w:pPr>
        <w:ind w:left="20" w:right="380" w:firstLine="4"/>
        <w:spacing w:after="0" w:line="322" w:lineRule="auto"/>
        <w:tabs>
          <w:tab w:leader="none" w:pos="15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$95.00 to $95.38.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firstLine="4"/>
        <w:spacing w:after="0" w:line="322" w:lineRule="auto"/>
        <w:tabs>
          <w:tab w:leader="none" w:pos="15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$100.23 to $101.12.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firstLine="4"/>
        <w:spacing w:after="0" w:line="322" w:lineRule="auto"/>
        <w:tabs>
          <w:tab w:leader="none" w:pos="15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$101.37 to $102.00.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firstLine="4"/>
        <w:spacing w:after="0" w:line="322" w:lineRule="auto"/>
        <w:tabs>
          <w:tab w:leader="none" w:pos="15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$102.44 to $103.00.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firstLine="4"/>
        <w:spacing w:after="0" w:line="322" w:lineRule="auto"/>
        <w:tabs>
          <w:tab w:leader="none" w:pos="15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$105.00 to $105.90.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36"/>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9, 2016, and 1/48 of the shares vest monthly thereafter.</w:t>
      </w:r>
    </w:p>
    <w:p>
      <w:pPr>
        <w:spacing w:after="0" w:line="46" w:lineRule="exact"/>
        <w:rPr>
          <w:rFonts w:ascii="Arial" w:cs="Arial" w:eastAsia="Arial" w:hAnsi="Arial"/>
          <w:sz w:val="13"/>
          <w:szCs w:val="13"/>
          <w:color w:val="008000"/>
        </w:rPr>
      </w:pPr>
    </w:p>
    <w:p>
      <w:pPr>
        <w:ind w:left="20" w:right="340" w:firstLine="4"/>
        <w:spacing w:after="0" w:line="237" w:lineRule="auto"/>
        <w:tabs>
          <w:tab w:leader="none" w:pos="15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3" w:lineRule="exact"/>
        <w:rPr>
          <w:rFonts w:ascii="Arial" w:cs="Arial" w:eastAsia="Arial" w:hAnsi="Arial"/>
          <w:sz w:val="13"/>
          <w:szCs w:val="13"/>
          <w:color w:val="008000"/>
        </w:rPr>
      </w:pPr>
    </w:p>
    <w:p>
      <w:pPr>
        <w:ind w:left="160" w:hanging="136"/>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w:t>
      </w:r>
    </w:p>
    <w:p>
      <w:pPr>
        <w:spacing w:after="0" w:line="46" w:lineRule="exact"/>
        <w:rPr>
          <w:rFonts w:ascii="Arial" w:cs="Arial" w:eastAsia="Arial" w:hAnsi="Arial"/>
          <w:sz w:val="13"/>
          <w:szCs w:val="13"/>
          <w:color w:val="008000"/>
        </w:rPr>
      </w:pPr>
    </w:p>
    <w:p>
      <w:pPr>
        <w:ind w:left="220" w:hanging="196"/>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6" w:lineRule="exact"/>
        <w:rPr>
          <w:rFonts w:ascii="Arial" w:cs="Arial" w:eastAsia="Arial" w:hAnsi="Arial"/>
          <w:sz w:val="13"/>
          <w:szCs w:val="13"/>
          <w:color w:val="008000"/>
        </w:rPr>
      </w:pPr>
    </w:p>
    <w:p>
      <w:pPr>
        <w:ind w:left="20" w:right="260" w:firstLine="4"/>
        <w:spacing w:after="0" w:line="255"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10, 2019, which vest in equal installments on each quarterly anniversary date, subject to the Reporting Person's Continuous Service(as defined in the Issuer's 2019 Equity Incentive Plan) on each such vesting date.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Aparna Bawa,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02/20/2020</w:t>
            </w:r>
          </w:p>
        </w:tc>
        <w:tc>
          <w:tcPr>
            <w:tcW w:w="0" w:type="dxa"/>
            <w:vAlign w:val="bottom"/>
          </w:tcPr>
          <w:p>
            <w:pPr>
              <w:spacing w:after="0"/>
              <w:rPr>
                <w:sz w:val="1"/>
                <w:szCs w:val="1"/>
                <w:color w:val="auto"/>
              </w:rPr>
            </w:pPr>
          </w:p>
        </w:tc>
      </w:tr>
      <w:tr>
        <w:trPr>
          <w:trHeight w:val="85"/>
        </w:trPr>
        <w:tc>
          <w:tcPr>
            <w:tcW w:w="3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20" w:right="3920" w:firstLine="4"/>
        <w:spacing w:after="0" w:line="313" w:lineRule="auto"/>
        <w:tabs>
          <w:tab w:leader="none" w:pos="15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2020-02-20T17:28:18Z</dcterms:created>
  <dcterms:modified xsi:type="dcterms:W3CDTF">2020-02-20T17:28:18Z</dcterms:modified>
</cp:coreProperties>
</file>