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72390</wp:posOffset>
            </wp:positionV>
            <wp:extent cx="1222375" cy="398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Jon C. Avina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+1 650 843 5307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javina@cooley.com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April 8, 2019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Division of Corporation Finance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Office of Information Technologies and Services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Washington, DC 20549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Attn: Mitchell Austin, Staff Attorney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Jan Woo, Legal Branch Chief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David Edgar, Staff Accountant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Kathleen Collins, Accounting Branch Chief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Re:</w:t>
        <w:tab/>
        <w:t>Zoom Video Communications,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Registration Statement on Form S-1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Initially Filed on March 22, 2019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File No.: 333-230444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Ladies and Gentlemen: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both"/>
        <w:ind w:right="20" w:firstLine="465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behalf of Zoom Video Communications, Inc. (the “</w:t>
      </w: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9"/>
          <w:szCs w:val="19"/>
          <w:color w:val="auto"/>
        </w:rPr>
        <w:t>”), we are providing this letter as a follow-up to the comments (the “</w:t>
      </w: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Comments</w:t>
      </w:r>
      <w:r>
        <w:rPr>
          <w:rFonts w:ascii="Arial" w:cs="Arial" w:eastAsia="Arial" w:hAnsi="Arial"/>
          <w:sz w:val="19"/>
          <w:szCs w:val="19"/>
          <w:color w:val="auto"/>
        </w:rPr>
        <w:t>”) received from the staff of the U.S. Securities and Exchange Commission’s Division of Corporation Finance (the “</w:t>
      </w: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Staff</w:t>
      </w:r>
      <w:r>
        <w:rPr>
          <w:rFonts w:ascii="Arial" w:cs="Arial" w:eastAsia="Arial" w:hAnsi="Arial"/>
          <w:sz w:val="19"/>
          <w:szCs w:val="19"/>
          <w:color w:val="auto"/>
        </w:rPr>
        <w:t>”) by letter dated March 26, 2019, with respect to the Company’s Registration Statement on Form S-1, filed on March 22, 2019. The Company is concurrently filing Amendment No. 1 to the Registration Statement on Form S-1 (the “</w:t>
      </w: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Amended Registration Statement</w:t>
      </w:r>
      <w:r>
        <w:rPr>
          <w:rFonts w:ascii="Arial" w:cs="Arial" w:eastAsia="Arial" w:hAnsi="Arial"/>
          <w:sz w:val="19"/>
          <w:szCs w:val="19"/>
          <w:color w:val="auto"/>
        </w:rPr>
        <w:t>”).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Per our conversations with the Staff, in light of the difference between the fair value used for stock options granted by the Company 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January 24, 2019 and the midpoint of the estimated price range set forth on the cover page of the prospectus, in order to determine the appropriate share-based compensation expense for those stock options for financial reporting purposes, the Company reassessed the share-based compensation expense using the midpoint of the estimated price range. The Company has also updated the disclosure on pages 75 and F-36 of the Amended Registration Statement to provide additional information regarding stock options granted subsequent to January 31, 2019.</w:t>
      </w:r>
    </w:p>
    <w:p>
      <w:pPr>
        <w:sectPr>
          <w:pgSz w:w="12240" w:h="15840" w:orient="portrait"/>
          <w:cols w:equalWidth="0" w:num="1">
            <w:col w:w="11620"/>
          </w:cols>
          <w:pgMar w:left="300" w:top="955" w:right="320" w:bottom="1440" w:gutter="0" w:footer="0" w:header="0"/>
        </w:sectPr>
      </w:pP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*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3">
            <w:col w:w="5180" w:space="560"/>
            <w:col w:w="100" w:space="620"/>
            <w:col w:w="5160"/>
          </w:cols>
          <w:pgMar w:left="300" w:top="955" w:right="320" w:bottom="1440" w:gutter="0" w:footer="0" w:header="0"/>
          <w:type w:val="continuous"/>
        </w:sectPr>
      </w:pPr>
    </w:p>
    <w:p>
      <w:pPr>
        <w:jc w:val="center"/>
        <w:ind w:right="-19"/>
        <w:spacing w:after="0"/>
        <w:tabs>
          <w:tab w:leader="none" w:pos="180" w:val="left"/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Cooley LLP</w:t>
        <w:tab/>
        <w:t>3175 Hanover Street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Palo Alto, CA  94304-1130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t: (650) 843-5000  f: (650) 849-7400  cooley.com</w:t>
      </w:r>
    </w:p>
    <w:p>
      <w:pPr>
        <w:sectPr>
          <w:pgSz w:w="12240" w:h="15840" w:orient="portrait"/>
          <w:cols w:equalWidth="0" w:num="1">
            <w:col w:w="11620"/>
          </w:cols>
          <w:pgMar w:left="300" w:top="955" w:right="320" w:bottom="1440" w:gutter="0" w:footer="0" w:header="0"/>
          <w:type w:val="continuous"/>
        </w:sectPr>
      </w:pPr>
    </w:p>
    <w:bookmarkStart w:id="1" w:name="page2"/>
    <w:bookmarkEnd w:id="1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59690</wp:posOffset>
            </wp:positionH>
            <wp:positionV relativeFrom="page">
              <wp:posOffset>0</wp:posOffset>
            </wp:positionV>
            <wp:extent cx="7668260" cy="40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99695</wp:posOffset>
            </wp:positionV>
            <wp:extent cx="1222375" cy="398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U.S. Securities and Exchange Commission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April 8, 2019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Page Two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4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Please contact me at (650) 843-5307 with any questions or further comments regarding our responses to the Staff’s Comments.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Sincerely,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/s/ Jon C. Avina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Jon C. Avina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461" w:right="5940" w:hanging="461"/>
        <w:spacing w:after="0" w:line="268" w:lineRule="auto"/>
        <w:tabs>
          <w:tab w:leader="none" w:pos="452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Eric S. Yuan,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Zoom Video Communications, Inc.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Kelly Steckelberg,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Zoom Video Communications, Inc.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Aparna Bawa,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Zoom Video Communications, Inc.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Calise Y. Cheng,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Cooley LLP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1" w:right="7640"/>
        <w:spacing w:after="0" w:line="289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Bradley M. Libuit,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Cooley LLP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Alex K. Kassai,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Cooley LLP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right="-1140"/>
        <w:spacing w:after="0"/>
        <w:tabs>
          <w:tab w:leader="none" w:pos="180" w:val="left"/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Cooley LLP</w:t>
        <w:tab/>
        <w:t>3175 Hanover Street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Palo Alto, CA  94304-1130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t: (650) 843-5000  f: (650) 849-7400  cooley.com</w:t>
      </w:r>
    </w:p>
    <w:sectPr>
      <w:pgSz w:w="12240" w:h="15840" w:orient="portrait"/>
      <w:cols w:equalWidth="0" w:num="1">
        <w:col w:w="10501"/>
      </w:cols>
      <w:pgMar w:left="299" w:top="99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2019-12-15T18:36:28Z</dcterms:created>
  <dcterms:modified xsi:type="dcterms:W3CDTF">2019-12-15T18:36:28Z</dcterms:modified>
</cp:coreProperties>
</file>