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55 Almaden Boulevard, 6th Floor</w:t>
      </w:r>
    </w:p>
    <w:p>
      <w:pPr>
        <w:spacing w:after="0" w:line="238" w:lineRule="auto"/>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ind w:left="520" w:hanging="517"/>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799-9666</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6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2367</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151416.99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300956954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14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10/05/2023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2367</w:t>
      </w:r>
      <w:r>
        <w:rPr>
          <w:sz w:val="20"/>
          <w:szCs w:val="20"/>
          <w:color w:val="auto"/>
        </w:rPr>
        <w:tab/>
      </w:r>
      <w:r>
        <w:rPr>
          <w:rFonts w:ascii="Arial" w:cs="Arial" w:eastAsia="Arial" w:hAnsi="Arial"/>
          <w:sz w:val="19"/>
          <w:szCs w:val="19"/>
          <w:color w:val="auto"/>
        </w:rPr>
        <w:t>10/05/2023 Not Applicable</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SHANE CREHAN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10/06/2023 2494</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159371.00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San Jose  CA  95113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SHANE CREHAN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09/12/2023 3722</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263108.18</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San Jose  CA  95113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SHANE CREHAN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09/11/2023 3714</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265736.00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San Jose  CA  95113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Plan Adoption or Giving of Instruction, If Relying on Rule 10b5-1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Sales that were executed on October 9, 2023 are being reported on this Form 144 filed on October 10, 2023 given the EDGAR system was not accepting filings on October 9 in observance of the federal holiday.</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10/10/2023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01/13/2023</w:t>
      </w:r>
    </w:p>
    <w:p>
      <w:pPr>
        <w:spacing w:after="0" w:line="740" w:lineRule="exact"/>
        <w:rPr>
          <w:sz w:val="20"/>
          <w:szCs w:val="20"/>
          <w:color w:val="auto"/>
        </w:rPr>
      </w:pPr>
    </w:p>
    <w:p>
      <w:pPr>
        <w:sectPr>
          <w:pgSz w:w="11900" w:h="16838" w:orient="portrait"/>
          <w:cols w:equalWidth="0" w:num="2">
            <w:col w:w="2880" w:space="120"/>
            <w:col w:w="82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Shane Hugh Crehan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2023-10-10T07:42:51Z</dcterms:created>
  <dcterms:modified xsi:type="dcterms:W3CDTF">2023-10-10T07:42:51Z</dcterms:modified>
</cp:coreProperties>
</file>