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6992620" cy="5925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92518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Crehan Shane</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240"/>
        <w:spacing w:after="0" w:line="380"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52"/>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20" w:type="dxa"/>
            <w:vAlign w:val="bottom"/>
            <w:tcBorders>
              <w:bottom w:val="single" w:sz="8" w:color="0000EE"/>
            </w:tcBorders>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2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2800" w:type="dxa"/>
            <w:vAlign w:val="bottom"/>
            <w:gridSpan w:val="2"/>
            <w:vMerge w:val="restart"/>
          </w:tcPr>
          <w:p>
            <w:pPr>
              <w:ind w:left="300"/>
              <w:spacing w:after="0"/>
              <w:rPr>
                <w:sz w:val="20"/>
                <w:szCs w:val="20"/>
                <w:color w:val="auto"/>
              </w:rPr>
            </w:pPr>
            <w:r>
              <w:rPr>
                <w:rFonts w:ascii="Arial" w:cs="Arial" w:eastAsia="Arial" w:hAnsi="Arial"/>
                <w:sz w:val="17"/>
                <w:szCs w:val="17"/>
                <w:color w:val="0000FF"/>
              </w:rPr>
              <w:t>Chief Accounting Officer</w:t>
            </w:r>
          </w:p>
        </w:tc>
        <w:tc>
          <w:tcPr>
            <w:tcW w:w="0" w:type="dxa"/>
            <w:vAlign w:val="bottom"/>
          </w:tcPr>
          <w:p>
            <w:pPr>
              <w:spacing w:after="0"/>
              <w:rPr>
                <w:sz w:val="1"/>
                <w:szCs w:val="1"/>
                <w:color w:val="auto"/>
              </w:rPr>
            </w:pPr>
          </w:p>
        </w:tc>
      </w:tr>
      <w:tr>
        <w:trPr>
          <w:trHeight w:val="215"/>
        </w:trPr>
        <w:tc>
          <w:tcPr>
            <w:tcW w:w="3020" w:type="dxa"/>
            <w:vAlign w:val="bottom"/>
            <w:gridSpan w:val="3"/>
          </w:tcPr>
          <w:p>
            <w:pPr>
              <w:ind w:left="80"/>
              <w:spacing w:after="0"/>
              <w:rPr>
                <w:sz w:val="20"/>
                <w:szCs w:val="20"/>
                <w:color w:val="auto"/>
              </w:rPr>
            </w:pPr>
            <w:r>
              <w:rPr>
                <w:rFonts w:ascii="Arial" w:cs="Arial" w:eastAsia="Arial" w:hAnsi="Arial"/>
                <w:sz w:val="17"/>
                <w:szCs w:val="17"/>
                <w:color w:val="0000FF"/>
              </w:rPr>
              <w:t>03/09/2022</w:t>
            </w: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2"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2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04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00" w:type="dxa"/>
            <w:vAlign w:val="bottom"/>
            <w:gridSpan w:val="2"/>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0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80" w:type="dxa"/>
            <w:vAlign w:val="bottom"/>
            <w:tcBorders>
              <w:bottom w:val="single" w:sz="8" w:color="2C2C2C"/>
            </w:tcBorders>
            <w:gridSpan w:val="3"/>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8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gridSpan w:val="2"/>
          </w:tcPr>
          <w:p>
            <w:pPr>
              <w:ind w:left="720"/>
              <w:spacing w:after="0"/>
              <w:rPr>
                <w:sz w:val="20"/>
                <w:szCs w:val="20"/>
                <w:color w:val="auto"/>
              </w:rPr>
            </w:pPr>
            <w:r>
              <w:rPr>
                <w:rFonts w:ascii="Arial" w:cs="Arial" w:eastAsia="Arial" w:hAnsi="Arial"/>
                <w:sz w:val="17"/>
                <w:szCs w:val="17"/>
                <w:color w:val="0000FF"/>
              </w:rPr>
              <w:t>03/09/2022</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ind w:left="180"/>
              <w:spacing w:after="0"/>
              <w:rPr>
                <w:sz w:val="20"/>
                <w:szCs w:val="20"/>
                <w:color w:val="auto"/>
              </w:rPr>
            </w:pPr>
            <w:r>
              <w:rPr>
                <w:rFonts w:ascii="Arial" w:cs="Arial" w:eastAsia="Arial" w:hAnsi="Arial"/>
                <w:sz w:val="13"/>
                <w:szCs w:val="13"/>
                <w:color w:val="0000FF"/>
              </w:rPr>
              <w:t>M</w:t>
            </w:r>
          </w:p>
        </w:tc>
        <w:tc>
          <w:tcPr>
            <w:tcW w:w="640" w:type="dxa"/>
            <w:vAlign w:val="bottom"/>
          </w:tcPr>
          <w:p>
            <w:pPr>
              <w:jc w:val="right"/>
              <w:ind w:right="41"/>
              <w:spacing w:after="0"/>
              <w:rPr>
                <w:sz w:val="20"/>
                <w:szCs w:val="20"/>
                <w:color w:val="auto"/>
              </w:rPr>
            </w:pPr>
            <w:r>
              <w:rPr>
                <w:rFonts w:ascii="Arial" w:cs="Arial" w:eastAsia="Arial" w:hAnsi="Arial"/>
                <w:sz w:val="17"/>
                <w:szCs w:val="17"/>
                <w:color w:val="0000FF"/>
              </w:rPr>
              <w:t>25</w:t>
            </w:r>
          </w:p>
        </w:tc>
        <w:tc>
          <w:tcPr>
            <w:tcW w:w="700" w:type="dxa"/>
            <w:vAlign w:val="bottom"/>
          </w:tcPr>
          <w:p>
            <w:pPr>
              <w:ind w:left="400"/>
              <w:spacing w:after="0"/>
              <w:rPr>
                <w:sz w:val="20"/>
                <w:szCs w:val="20"/>
                <w:color w:val="auto"/>
              </w:rPr>
            </w:pPr>
            <w:r>
              <w:rPr>
                <w:rFonts w:ascii="Arial" w:cs="Arial" w:eastAsia="Arial" w:hAnsi="Arial"/>
                <w:sz w:val="17"/>
                <w:szCs w:val="17"/>
                <w:color w:val="0000FF"/>
              </w:rPr>
              <w:t>A</w:t>
            </w:r>
          </w:p>
        </w:tc>
        <w:tc>
          <w:tcPr>
            <w:tcW w:w="52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Pr>
          <w:p>
            <w:pPr>
              <w:spacing w:after="0"/>
              <w:rPr>
                <w:sz w:val="22"/>
                <w:szCs w:val="22"/>
                <w:color w:val="auto"/>
              </w:rPr>
            </w:pPr>
          </w:p>
        </w:tc>
        <w:tc>
          <w:tcPr>
            <w:tcW w:w="1180" w:type="dxa"/>
            <w:vAlign w:val="bottom"/>
            <w:gridSpan w:val="2"/>
          </w:tcPr>
          <w:p>
            <w:pPr>
              <w:ind w:left="380"/>
              <w:spacing w:after="0"/>
              <w:rPr>
                <w:sz w:val="20"/>
                <w:szCs w:val="20"/>
                <w:color w:val="auto"/>
              </w:rPr>
            </w:pPr>
            <w:r>
              <w:rPr>
                <w:rFonts w:ascii="Arial" w:cs="Arial" w:eastAsia="Arial" w:hAnsi="Arial"/>
                <w:sz w:val="17"/>
                <w:szCs w:val="17"/>
                <w:color w:val="0000FF"/>
              </w:rPr>
              <w:t>2,305</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80" w:type="dxa"/>
            <w:vAlign w:val="bottom"/>
            <w:tcBorders>
              <w:bottom w:val="single" w:sz="8" w:color="2C2C2C"/>
            </w:tcBorders>
            <w:gridSpan w:val="3"/>
          </w:tcPr>
          <w:p>
            <w:pPr>
              <w:spacing w:after="0"/>
              <w:rPr>
                <w:sz w:val="5"/>
                <w:szCs w:val="5"/>
                <w:color w:val="auto"/>
              </w:rPr>
            </w:pPr>
          </w:p>
        </w:tc>
        <w:tc>
          <w:tcPr>
            <w:tcW w:w="170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03/09/2022</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640" w:type="dxa"/>
            <w:vAlign w:val="bottom"/>
            <w:tcBorders>
              <w:bottom w:val="single" w:sz="8" w:color="2C2C2C"/>
            </w:tcBorders>
          </w:tcPr>
          <w:p>
            <w:pPr>
              <w:jc w:val="center"/>
              <w:ind w:right="1"/>
              <w:spacing w:after="0" w:line="312" w:lineRule="exact"/>
              <w:rPr>
                <w:sz w:val="20"/>
                <w:szCs w:val="20"/>
                <w:color w:val="auto"/>
              </w:rPr>
            </w:pPr>
            <w:r>
              <w:rPr>
                <w:rFonts w:ascii="Arial" w:cs="Arial" w:eastAsia="Arial" w:hAnsi="Arial"/>
                <w:sz w:val="33"/>
                <w:szCs w:val="33"/>
                <w:color w:val="0000FF"/>
                <w:vertAlign w:val="subscript"/>
              </w:rPr>
              <w:t>9</w:t>
            </w:r>
            <w:r>
              <w:rPr>
                <w:rFonts w:ascii="Arial" w:cs="Arial" w:eastAsia="Arial" w:hAnsi="Arial"/>
                <w:sz w:val="11"/>
                <w:szCs w:val="11"/>
                <w:color w:val="008000"/>
              </w:rPr>
              <w:t>(1)</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106.08</w:t>
            </w: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2,296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520" w:type="dxa"/>
            <w:vAlign w:val="bottom"/>
            <w:gridSpan w:val="10"/>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jc w:val="center"/>
              <w:ind w:right="17"/>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jc w:val="center"/>
              <w:ind w:right="17"/>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jc w:val="center"/>
              <w:ind w:right="21"/>
              <w:spacing w:after="0" w:line="130" w:lineRule="exact"/>
              <w:rPr>
                <w:sz w:val="20"/>
                <w:szCs w:val="20"/>
                <w:color w:val="auto"/>
              </w:rPr>
            </w:pPr>
            <w:r>
              <w:rPr>
                <w:rFonts w:ascii="Arial" w:cs="Arial" w:eastAsia="Arial" w:hAnsi="Arial"/>
                <w:sz w:val="12"/>
                <w:szCs w:val="12"/>
                <w:b w:val="1"/>
                <w:bCs w:val="1"/>
                <w:color w:val="auto"/>
                <w:w w:val="95"/>
              </w:rPr>
              <w:t>Expiration</w:t>
            </w:r>
          </w:p>
        </w:tc>
        <w:tc>
          <w:tcPr>
            <w:tcW w:w="70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640" w:type="dxa"/>
            <w:vAlign w:val="bottom"/>
            <w:vMerge w:val="restart"/>
          </w:tcPr>
          <w:p>
            <w:pPr>
              <w:jc w:val="center"/>
              <w:ind w:right="1"/>
              <w:spacing w:after="0"/>
              <w:rPr>
                <w:sz w:val="20"/>
                <w:szCs w:val="20"/>
                <w:color w:val="auto"/>
              </w:rPr>
            </w:pPr>
            <w:r>
              <w:rPr>
                <w:rFonts w:ascii="Arial" w:cs="Arial" w:eastAsia="Arial" w:hAnsi="Arial"/>
                <w:sz w:val="11"/>
                <w:szCs w:val="11"/>
                <w:color w:val="008000"/>
              </w:rPr>
              <w:t>(3)</w:t>
            </w:r>
          </w:p>
        </w:tc>
        <w:tc>
          <w:tcPr>
            <w:tcW w:w="7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2"/>
              </w:rPr>
              <w:t>0.0</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jc w:val="center"/>
              <w:spacing w:after="0" w:line="144" w:lineRule="exact"/>
              <w:rPr>
                <w:sz w:val="20"/>
                <w:szCs w:val="20"/>
                <w:color w:val="auto"/>
              </w:rPr>
            </w:pPr>
            <w:r>
              <w:rPr>
                <w:rFonts w:ascii="Arial" w:cs="Arial" w:eastAsia="Arial" w:hAnsi="Arial"/>
                <w:sz w:val="13"/>
                <w:szCs w:val="13"/>
                <w:color w:val="0000FF"/>
                <w:w w:val="89"/>
              </w:rPr>
              <w:t>03/09/2022</w:t>
            </w:r>
          </w:p>
        </w:tc>
        <w:tc>
          <w:tcPr>
            <w:tcW w:w="1100" w:type="dxa"/>
            <w:vAlign w:val="bottom"/>
          </w:tcPr>
          <w:p>
            <w:pPr>
              <w:spacing w:after="0"/>
              <w:rPr>
                <w:sz w:val="12"/>
                <w:szCs w:val="12"/>
                <w:color w:val="auto"/>
              </w:rPr>
            </w:pPr>
          </w:p>
        </w:tc>
        <w:tc>
          <w:tcPr>
            <w:tcW w:w="600" w:type="dxa"/>
            <w:vAlign w:val="bottom"/>
          </w:tcPr>
          <w:p>
            <w:pPr>
              <w:ind w:left="140"/>
              <w:spacing w:after="0" w:line="144"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780" w:type="dxa"/>
            <w:vAlign w:val="bottom"/>
          </w:tcPr>
          <w:p>
            <w:pPr>
              <w:jc w:val="center"/>
              <w:ind w:left="240"/>
              <w:spacing w:after="0" w:line="144" w:lineRule="exact"/>
              <w:rPr>
                <w:sz w:val="20"/>
                <w:szCs w:val="20"/>
                <w:color w:val="auto"/>
              </w:rPr>
            </w:pPr>
            <w:r>
              <w:rPr>
                <w:rFonts w:ascii="Arial" w:cs="Arial" w:eastAsia="Arial" w:hAnsi="Arial"/>
                <w:sz w:val="13"/>
                <w:szCs w:val="13"/>
                <w:color w:val="0000FF"/>
              </w:rPr>
              <w:t>0</w:t>
            </w:r>
          </w:p>
        </w:tc>
        <w:tc>
          <w:tcPr>
            <w:tcW w:w="80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ind w:left="80"/>
              <w:spacing w:after="0" w:line="144"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177"/>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center"/>
              <w:ind w:left="160"/>
              <w:spacing w:after="0" w:line="144" w:lineRule="exact"/>
              <w:rPr>
                <w:sz w:val="20"/>
                <w:szCs w:val="20"/>
                <w:color w:val="auto"/>
              </w:rPr>
            </w:pPr>
            <w:r>
              <w:rPr>
                <w:rFonts w:ascii="Arial" w:cs="Arial" w:eastAsia="Arial" w:hAnsi="Arial"/>
                <w:sz w:val="13"/>
                <w:szCs w:val="13"/>
                <w:color w:val="0000FF"/>
                <w:w w:val="92"/>
              </w:rPr>
              <w:t>7,595</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jc w:val="center"/>
              <w:ind w:right="1"/>
              <w:spacing w:after="0"/>
              <w:rPr>
                <w:sz w:val="20"/>
                <w:szCs w:val="20"/>
                <w:color w:val="auto"/>
              </w:rPr>
            </w:pPr>
            <w:r>
              <w:rPr>
                <w:rFonts w:ascii="Arial" w:cs="Arial" w:eastAsia="Arial" w:hAnsi="Arial"/>
                <w:sz w:val="11"/>
                <w:szCs w:val="11"/>
                <w:color w:val="008000"/>
              </w:rPr>
              <w:t>(4)</w:t>
            </w:r>
          </w:p>
        </w:tc>
        <w:tc>
          <w:tcPr>
            <w:tcW w:w="7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2"/>
              </w:rPr>
              <w:t>0.0</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jc w:val="center"/>
              <w:spacing w:after="0" w:line="144" w:lineRule="exact"/>
              <w:rPr>
                <w:sz w:val="20"/>
                <w:szCs w:val="20"/>
                <w:color w:val="auto"/>
              </w:rPr>
            </w:pPr>
            <w:r>
              <w:rPr>
                <w:rFonts w:ascii="Arial" w:cs="Arial" w:eastAsia="Arial" w:hAnsi="Arial"/>
                <w:sz w:val="13"/>
                <w:szCs w:val="13"/>
                <w:color w:val="0000FF"/>
                <w:w w:val="89"/>
              </w:rPr>
              <w:t>03/09/2022</w:t>
            </w:r>
          </w:p>
        </w:tc>
        <w:tc>
          <w:tcPr>
            <w:tcW w:w="1100" w:type="dxa"/>
            <w:vAlign w:val="bottom"/>
          </w:tcPr>
          <w:p>
            <w:pPr>
              <w:spacing w:after="0"/>
              <w:rPr>
                <w:sz w:val="12"/>
                <w:szCs w:val="12"/>
                <w:color w:val="auto"/>
              </w:rPr>
            </w:pPr>
          </w:p>
        </w:tc>
        <w:tc>
          <w:tcPr>
            <w:tcW w:w="600" w:type="dxa"/>
            <w:vAlign w:val="bottom"/>
          </w:tcPr>
          <w:p>
            <w:pPr>
              <w:ind w:left="140"/>
              <w:spacing w:after="0" w:line="144"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780" w:type="dxa"/>
            <w:vAlign w:val="bottom"/>
          </w:tcPr>
          <w:p>
            <w:pPr>
              <w:jc w:val="center"/>
              <w:ind w:left="240"/>
              <w:spacing w:after="0" w:line="144" w:lineRule="exact"/>
              <w:rPr>
                <w:sz w:val="20"/>
                <w:szCs w:val="20"/>
                <w:color w:val="auto"/>
              </w:rPr>
            </w:pPr>
            <w:r>
              <w:rPr>
                <w:rFonts w:ascii="Arial" w:cs="Arial" w:eastAsia="Arial" w:hAnsi="Arial"/>
                <w:sz w:val="13"/>
                <w:szCs w:val="13"/>
                <w:color w:val="0000FF"/>
              </w:rPr>
              <w:t>0</w:t>
            </w:r>
          </w:p>
        </w:tc>
        <w:tc>
          <w:tcPr>
            <w:tcW w:w="80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ind w:left="80"/>
              <w:spacing w:after="0" w:line="144"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177"/>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center"/>
              <w:ind w:left="160"/>
              <w:spacing w:after="0" w:line="144" w:lineRule="exact"/>
              <w:rPr>
                <w:sz w:val="20"/>
                <w:szCs w:val="20"/>
                <w:color w:val="auto"/>
              </w:rPr>
            </w:pPr>
            <w:r>
              <w:rPr>
                <w:rFonts w:ascii="Arial" w:cs="Arial" w:eastAsia="Arial" w:hAnsi="Arial"/>
                <w:sz w:val="13"/>
                <w:szCs w:val="13"/>
                <w:color w:val="0000FF"/>
                <w:w w:val="92"/>
              </w:rPr>
              <w:t>2,046</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640" w:type="dxa"/>
            <w:vAlign w:val="bottom"/>
            <w:vMerge w:val="restart"/>
          </w:tcPr>
          <w:p>
            <w:pPr>
              <w:jc w:val="center"/>
              <w:ind w:right="1"/>
              <w:spacing w:after="0"/>
              <w:rPr>
                <w:sz w:val="20"/>
                <w:szCs w:val="20"/>
                <w:color w:val="auto"/>
              </w:rPr>
            </w:pPr>
            <w:r>
              <w:rPr>
                <w:rFonts w:ascii="Arial" w:cs="Arial" w:eastAsia="Arial" w:hAnsi="Arial"/>
                <w:sz w:val="11"/>
                <w:szCs w:val="11"/>
                <w:color w:val="008000"/>
              </w:rPr>
              <w:t>(5)</w:t>
            </w:r>
          </w:p>
        </w:tc>
        <w:tc>
          <w:tcPr>
            <w:tcW w:w="7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4"/>
              </w:rPr>
              <w:t>25</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jc w:val="center"/>
              <w:spacing w:after="0" w:line="144" w:lineRule="exact"/>
              <w:rPr>
                <w:sz w:val="20"/>
                <w:szCs w:val="20"/>
                <w:color w:val="auto"/>
              </w:rPr>
            </w:pPr>
            <w:r>
              <w:rPr>
                <w:rFonts w:ascii="Arial" w:cs="Arial" w:eastAsia="Arial" w:hAnsi="Arial"/>
                <w:sz w:val="13"/>
                <w:szCs w:val="13"/>
                <w:color w:val="0000FF"/>
                <w:w w:val="89"/>
              </w:rPr>
              <w:t>03/09/2022</w:t>
            </w:r>
          </w:p>
        </w:tc>
        <w:tc>
          <w:tcPr>
            <w:tcW w:w="1100" w:type="dxa"/>
            <w:vAlign w:val="bottom"/>
          </w:tcPr>
          <w:p>
            <w:pPr>
              <w:spacing w:after="0"/>
              <w:rPr>
                <w:sz w:val="12"/>
                <w:szCs w:val="12"/>
                <w:color w:val="auto"/>
              </w:rPr>
            </w:pPr>
          </w:p>
        </w:tc>
        <w:tc>
          <w:tcPr>
            <w:tcW w:w="600" w:type="dxa"/>
            <w:vAlign w:val="bottom"/>
          </w:tcPr>
          <w:p>
            <w:pPr>
              <w:ind w:left="140"/>
              <w:spacing w:after="0" w:line="144"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780" w:type="dxa"/>
            <w:vAlign w:val="bottom"/>
          </w:tcPr>
          <w:p>
            <w:pPr>
              <w:jc w:val="center"/>
              <w:ind w:left="240"/>
              <w:spacing w:after="0" w:line="144" w:lineRule="exact"/>
              <w:rPr>
                <w:sz w:val="20"/>
                <w:szCs w:val="20"/>
                <w:color w:val="auto"/>
              </w:rPr>
            </w:pPr>
            <w:r>
              <w:rPr>
                <w:rFonts w:ascii="Arial" w:cs="Arial" w:eastAsia="Arial" w:hAnsi="Arial"/>
                <w:sz w:val="13"/>
                <w:szCs w:val="13"/>
                <w:color w:val="0000FF"/>
                <w:w w:val="82"/>
              </w:rPr>
              <w:t>25</w:t>
            </w:r>
          </w:p>
        </w:tc>
        <w:tc>
          <w:tcPr>
            <w:tcW w:w="80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ind w:left="80"/>
              <w:spacing w:after="0" w:line="144"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177"/>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center"/>
              <w:ind w:left="160"/>
              <w:spacing w:after="0" w:line="144" w:lineRule="exact"/>
              <w:rPr>
                <w:sz w:val="20"/>
                <w:szCs w:val="20"/>
                <w:color w:val="auto"/>
              </w:rPr>
            </w:pPr>
            <w:r>
              <w:rPr>
                <w:rFonts w:ascii="Arial" w:cs="Arial" w:eastAsia="Arial" w:hAnsi="Arial"/>
                <w:sz w:val="13"/>
                <w:szCs w:val="13"/>
                <w:color w:val="0000FF"/>
                <w:w w:val="96"/>
              </w:rPr>
              <w:t>75</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-2825115</wp:posOffset>
            </wp:positionV>
            <wp:extent cx="29210" cy="2830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8301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withheld by Issuer to satisfy the tax withholding obligation in connection with the vesting of Restricted Stock Units.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5" w:lineRule="exact"/>
        <w:rPr>
          <w:rFonts w:ascii="Arial" w:cs="Arial" w:eastAsia="Arial" w:hAnsi="Arial"/>
          <w:sz w:val="13"/>
          <w:szCs w:val="13"/>
          <w:color w:val="008000"/>
        </w:rPr>
      </w:pPr>
    </w:p>
    <w:p>
      <w:pPr>
        <w:ind w:left="40" w:right="26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1/4 of which will vest on October 5,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31" w:lineRule="exact"/>
        <w:rPr>
          <w:rFonts w:ascii="Arial" w:cs="Arial" w:eastAsia="Arial" w:hAnsi="Arial"/>
          <w:sz w:val="13"/>
          <w:szCs w:val="13"/>
          <w:color w:val="008000"/>
        </w:rPr>
      </w:pPr>
    </w:p>
    <w:p>
      <w:pPr>
        <w:ind w:left="40" w:right="24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October 8, 2021, 1/12 of which vests on January 5, 2022 and the remaining units vesting in equal quarterly installments over the next 11 quarters subject to the Reporting Person's continuous service as of such vesting date. The restricted stock units are subject to accelerated vesting in the event of termination of employment by theReporting Person under certain circumstances in connection with a change in control of the Issuer.</w:t>
      </w:r>
    </w:p>
    <w:p>
      <w:pPr>
        <w:sectPr>
          <w:pgSz w:w="11900" w:h="16838" w:orient="portrait"/>
          <w:cols w:equalWidth="0" w:num="1">
            <w:col w:w="11080"/>
          </w:cols>
          <w:pgMar w:left="460" w:top="222" w:right="359" w:bottom="1440" w:gutter="0" w:footer="0" w:header="0"/>
          <w:type w:val="continuous"/>
        </w:sectPr>
      </w:pP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5. The Reporting Person received an award of restricted stock units on September 9, 2021, 1/4 of which will vest every six months.</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9"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Aparna Bawa,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3175</wp:posOffset>
            </wp:positionV>
            <wp:extent cx="13081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8100" cy="8255"/>
                    </a:xfrm>
                    <a:prstGeom prst="rect">
                      <a:avLst/>
                    </a:prstGeom>
                    <a:noFill/>
                  </pic:spPr>
                </pic:pic>
              </a:graphicData>
            </a:graphic>
          </wp:anchor>
        </w:drawing>
      </w:r>
    </w:p>
    <w:p>
      <w:pPr>
        <w:spacing w:after="0" w:line="22"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185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5420" cy="8255"/>
                    </a:xfrm>
                    <a:prstGeom prst="rect">
                      <a:avLst/>
                    </a:prstGeom>
                    <a:noFill/>
                  </pic:spPr>
                </pic:pic>
              </a:graphicData>
            </a:graphic>
          </wp:anchor>
        </w:drawing>
      </w:r>
    </w:p>
    <w:p>
      <w:pPr>
        <w:spacing w:after="0" w:line="47"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1100" w:firstLine="3"/>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5"/>
          <w:szCs w:val="15"/>
          <w:color w:val="0000FF"/>
        </w:rPr>
        <w:t>03/11/2022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12" w:lineRule="exact"/>
        <w:rPr>
          <w:sz w:val="24"/>
          <w:szCs w:val="24"/>
          <w:color w:val="auto"/>
        </w:rPr>
      </w:pPr>
    </w:p>
    <w:p>
      <w:pPr>
        <w:sectPr>
          <w:pgSz w:w="11900" w:h="16838" w:orient="portrait"/>
          <w:cols w:equalWidth="0" w:num="2">
            <w:col w:w="8660" w:space="140"/>
            <w:col w:w="2280"/>
          </w:cols>
          <w:pgMar w:left="460" w:top="222"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557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2022-03-11T18:22:03Z</dcterms:created>
  <dcterms:modified xsi:type="dcterms:W3CDTF">2022-03-11T18:22:03Z</dcterms:modified>
</cp:coreProperties>
</file>