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11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1022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05/10/2021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1"/>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286.786</w:t>
            </w:r>
            <w:r>
              <w:rPr>
                <w:rFonts w:ascii="Arial" w:cs="Arial" w:eastAsia="Arial" w:hAnsi="Arial"/>
                <w:sz w:val="21"/>
                <w:szCs w:val="21"/>
                <w:color w:val="008000"/>
                <w:w w:val="84"/>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1,113</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287.6418</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5,087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807</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288.7585</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4,280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2,750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289.8571</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1,530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290.9838</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730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530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291.7189</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05/10/2021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200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239.095</w:t>
            </w:r>
            <w:r>
              <w:rPr>
                <w:rFonts w:ascii="Arial" w:cs="Arial" w:eastAsia="Arial" w:hAnsi="Arial"/>
                <w:sz w:val="21"/>
                <w:szCs w:val="21"/>
                <w:color w:val="008000"/>
                <w:w w:val="84"/>
                <w:vertAlign w:val="superscript"/>
              </w:rPr>
              <w:t>(8)</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1,388</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05/10/2021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898,400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05/10/2021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05/10/2021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(14)</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(14)</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450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$286.27 to $287.18.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$287.35 to $288.32.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$288.36 to $289.32.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$289.37 to $290.34.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$290.55 to $291.52.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$291.63 to $291.80.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$293.00 to $293.19.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05/12/2021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2021-05-12T17:16:38Z</dcterms:created>
  <dcterms:modified xsi:type="dcterms:W3CDTF">2021-05-12T17:16:38Z</dcterms:modified>
</cp:coreProperties>
</file>