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(Rule 13d-102)</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Information to be Included in Statements Filed Pursuant to Rule 13d-1(b), (c)</w:t>
      </w:r>
    </w:p>
    <w:p>
      <w:pPr>
        <w:ind w:left="960"/>
        <w:spacing w:after="0" w:line="238" w:lineRule="auto"/>
        <w:rPr>
          <w:sz w:val="20"/>
          <w:szCs w:val="20"/>
          <w:color w:val="auto"/>
        </w:rPr>
      </w:pPr>
      <w:r>
        <w:rPr>
          <w:rFonts w:ascii="Courier New" w:cs="Courier New" w:eastAsia="Courier New" w:hAnsi="Courier New"/>
          <w:sz w:val="18"/>
          <w:szCs w:val="18"/>
          <w:color w:val="auto"/>
        </w:rPr>
        <w:t>and (d) and Amendments Thereto Filed Pursuant to Rule 13d-2.</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Zoom Video Communications,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Class A 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98980L101</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jc w:val="center"/>
        <w:ind w:right="1999"/>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11/30/2019</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280" w:right="5159" w:hanging="6"/>
        <w:spacing w:after="0" w:line="536" w:lineRule="auto"/>
        <w:tabs>
          <w:tab w:leader="none" w:pos="370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6" w:lineRule="exact"/>
        <w:rPr>
          <w:rFonts w:ascii="Courier New" w:cs="Courier New" w:eastAsia="Courier New" w:hAnsi="Courier New"/>
          <w:sz w:val="16"/>
          <w:szCs w:val="16"/>
          <w:color w:val="auto"/>
        </w:rPr>
      </w:pPr>
    </w:p>
    <w:p>
      <w:pPr>
        <w:ind w:left="220" w:right="1879" w:hanging="211"/>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4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98980L101</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sz w:val="20"/>
          <w:szCs w:val="20"/>
          <w:color w:val="auto"/>
        </w:rPr>
      </w:pPr>
      <w:r>
        <w:rPr>
          <w:rFonts w:ascii="Courier New" w:cs="Courier New" w:eastAsia="Courier New" w:hAnsi="Courier New"/>
          <w:sz w:val="18"/>
          <w:szCs w:val="18"/>
          <w:color w:val="auto"/>
        </w:rPr>
        <w:t>Artisan Partners Limited Partnership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717"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1" w:lineRule="exact"/>
        <w:rPr>
          <w:sz w:val="20"/>
          <w:szCs w:val="20"/>
          <w:color w:val="auto"/>
        </w:rPr>
      </w:pPr>
    </w:p>
    <w:p>
      <w:pPr>
        <w:sectPr>
          <w:pgSz w:w="11900" w:h="16838" w:orient="portrait"/>
          <w:cols w:equalWidth="0" w:num="2">
            <w:col w:w="6980" w:space="720"/>
            <w:col w:w="2519"/>
          </w:cols>
          <w:pgMar w:left="240" w:top="71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540" w:right="599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5,653,664</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6,227,611</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420" w:hanging="307"/>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540"/>
        <w:spacing w:after="0" w:line="237" w:lineRule="auto"/>
        <w:rPr>
          <w:sz w:val="20"/>
          <w:szCs w:val="20"/>
          <w:color w:val="auto"/>
        </w:rPr>
      </w:pPr>
      <w:r>
        <w:rPr>
          <w:rFonts w:ascii="Courier New" w:cs="Courier New" w:eastAsia="Courier New" w:hAnsi="Courier New"/>
          <w:sz w:val="18"/>
          <w:szCs w:val="18"/>
          <w:color w:val="auto"/>
        </w:rPr>
        <w:t>6,227,611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type w:val="continuous"/>
        </w:sectPr>
      </w:pP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ind w:left="420"/>
        <w:spacing w:after="0" w:line="238" w:lineRule="auto"/>
        <w:rPr>
          <w:sz w:val="20"/>
          <w:szCs w:val="20"/>
          <w:color w:val="auto"/>
        </w:rPr>
      </w:pPr>
      <w:r>
        <w:rPr>
          <w:rFonts w:ascii="Courier New" w:cs="Courier New" w:eastAsia="Courier New" w:hAnsi="Courier New"/>
          <w:sz w:val="18"/>
          <w:szCs w:val="18"/>
          <w:color w:val="auto"/>
        </w:rPr>
        <w:t>(see Instructions)</w:t>
      </w: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23" w:lineRule="exact"/>
        <w:rPr>
          <w:sz w:val="20"/>
          <w:szCs w:val="20"/>
          <w:color w:val="auto"/>
        </w:rPr>
      </w:pPr>
    </w:p>
    <w:p>
      <w:pPr>
        <w:sectPr>
          <w:pgSz w:w="11900" w:h="16838" w:orient="portrait"/>
          <w:cols w:equalWidth="0" w:num="2">
            <w:col w:w="7600" w:space="520"/>
            <w:col w:w="209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ind w:left="540"/>
        <w:spacing w:after="0" w:line="238" w:lineRule="auto"/>
        <w:rPr>
          <w:sz w:val="20"/>
          <w:szCs w:val="20"/>
          <w:color w:val="auto"/>
        </w:rPr>
      </w:pPr>
      <w:r>
        <w:rPr>
          <w:rFonts w:ascii="Courier New" w:cs="Courier New" w:eastAsia="Courier New" w:hAnsi="Courier New"/>
          <w:sz w:val="18"/>
          <w:szCs w:val="18"/>
          <w:color w:val="auto"/>
        </w:rPr>
        <w:t>10.9%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68"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ectPr>
          <w:pgSz w:w="11900" w:h="16838" w:orient="portrait"/>
          <w:cols w:equalWidth="0" w:num="1">
            <w:col w:w="10219"/>
          </w:cols>
          <w:pgMar w:left="240" w:top="717"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98980L101</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6939" w:hanging="427"/>
        <w:spacing w:after="0" w:line="268" w:lineRule="auto"/>
        <w:tabs>
          <w:tab w:leader="none" w:pos="43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Artisan Investments GP LLC</w:t>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717"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1" w:lineRule="exact"/>
        <w:rPr>
          <w:sz w:val="20"/>
          <w:szCs w:val="20"/>
          <w:color w:val="auto"/>
        </w:rPr>
      </w:pPr>
    </w:p>
    <w:p>
      <w:pPr>
        <w:sectPr>
          <w:pgSz w:w="11900" w:h="16838" w:orient="portrait"/>
          <w:cols w:equalWidth="0" w:num="2">
            <w:col w:w="6980" w:space="720"/>
            <w:col w:w="2519"/>
          </w:cols>
          <w:pgMar w:left="240" w:top="71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540" w:right="599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5,653,664</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6,227,611</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3479" w:hanging="427"/>
        <w:spacing w:after="0" w:line="235" w:lineRule="auto"/>
        <w:tabs>
          <w:tab w:leader="none" w:pos="4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6,227,611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sectPr>
          <w:pgSz w:w="11900" w:h="16838" w:orient="portrait"/>
          <w:cols w:equalWidth="0" w:num="1">
            <w:col w:w="10219"/>
          </w:cols>
          <w:pgMar w:left="240" w:top="717" w:right="1440" w:bottom="1440" w:gutter="0" w:footer="0" w:header="0"/>
          <w:type w:val="continuous"/>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[_]</w:t>
      </w:r>
    </w:p>
    <w:p>
      <w:pPr>
        <w:spacing w:after="0" w:line="223" w:lineRule="exact"/>
        <w:rPr>
          <w:sz w:val="20"/>
          <w:szCs w:val="20"/>
          <w:color w:val="auto"/>
        </w:rPr>
      </w:pPr>
    </w:p>
    <w:p>
      <w:pPr>
        <w:sectPr>
          <w:pgSz w:w="11900" w:h="16838" w:orient="portrait"/>
          <w:cols w:equalWidth="0" w:num="2">
            <w:col w:w="7400" w:space="720"/>
            <w:col w:w="209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4619" w:hanging="532"/>
        <w:spacing w:after="0" w:line="235" w:lineRule="auto"/>
        <w:tabs>
          <w:tab w:leader="none" w:pos="43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68" w:lineRule="auto"/>
        <w:tabs>
          <w:tab w:leader="none" w:pos="4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HC</w:t>
      </w:r>
    </w:p>
    <w:p>
      <w:pPr>
        <w:sectPr>
          <w:pgSz w:w="11900" w:h="16838" w:orient="portrait"/>
          <w:cols w:equalWidth="0" w:num="1">
            <w:col w:w="10219"/>
          </w:cols>
          <w:pgMar w:left="240" w:top="717"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98980L101</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6739" w:hanging="427"/>
        <w:spacing w:after="0" w:line="268" w:lineRule="auto"/>
        <w:tabs>
          <w:tab w:leader="none" w:pos="43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Artisan Partners Holdings LP</w:t>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717"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1" w:lineRule="exact"/>
        <w:rPr>
          <w:sz w:val="20"/>
          <w:szCs w:val="20"/>
          <w:color w:val="auto"/>
        </w:rPr>
      </w:pPr>
    </w:p>
    <w:p>
      <w:pPr>
        <w:sectPr>
          <w:pgSz w:w="11900" w:h="16838" w:orient="portrait"/>
          <w:cols w:equalWidth="0" w:num="2">
            <w:col w:w="6980" w:space="720"/>
            <w:col w:w="2519"/>
          </w:cols>
          <w:pgMar w:left="240" w:top="71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540" w:right="599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5,653,664</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6,227,611</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420" w:hanging="307"/>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540"/>
        <w:spacing w:after="0" w:line="237" w:lineRule="auto"/>
        <w:rPr>
          <w:sz w:val="20"/>
          <w:szCs w:val="20"/>
          <w:color w:val="auto"/>
        </w:rPr>
      </w:pPr>
      <w:r>
        <w:rPr>
          <w:rFonts w:ascii="Courier New" w:cs="Courier New" w:eastAsia="Courier New" w:hAnsi="Courier New"/>
          <w:sz w:val="18"/>
          <w:szCs w:val="18"/>
          <w:color w:val="auto"/>
        </w:rPr>
        <w:t>6,227,611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type w:val="continuous"/>
        </w:sectPr>
      </w:pP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ind w:left="420"/>
        <w:spacing w:after="0" w:line="238" w:lineRule="auto"/>
        <w:rPr>
          <w:sz w:val="20"/>
          <w:szCs w:val="20"/>
          <w:color w:val="auto"/>
        </w:rPr>
      </w:pPr>
      <w:r>
        <w:rPr>
          <w:rFonts w:ascii="Courier New" w:cs="Courier New" w:eastAsia="Courier New" w:hAnsi="Courier New"/>
          <w:sz w:val="18"/>
          <w:szCs w:val="18"/>
          <w:color w:val="auto"/>
        </w:rPr>
        <w:t>(see Instructions)</w:t>
      </w: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23" w:lineRule="exact"/>
        <w:rPr>
          <w:sz w:val="20"/>
          <w:szCs w:val="20"/>
          <w:color w:val="auto"/>
        </w:rPr>
      </w:pPr>
    </w:p>
    <w:p>
      <w:pPr>
        <w:sectPr>
          <w:pgSz w:w="11900" w:h="16838" w:orient="portrait"/>
          <w:cols w:equalWidth="0" w:num="2">
            <w:col w:w="7600" w:space="520"/>
            <w:col w:w="209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ind w:left="540"/>
        <w:spacing w:after="0" w:line="238" w:lineRule="auto"/>
        <w:rPr>
          <w:sz w:val="20"/>
          <w:szCs w:val="20"/>
          <w:color w:val="auto"/>
        </w:rPr>
      </w:pPr>
      <w:r>
        <w:rPr>
          <w:rFonts w:ascii="Courier New" w:cs="Courier New" w:eastAsia="Courier New" w:hAnsi="Courier New"/>
          <w:sz w:val="18"/>
          <w:szCs w:val="18"/>
          <w:color w:val="auto"/>
        </w:rPr>
        <w:t>10.9%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68" w:lineRule="auto"/>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HC</w:t>
      </w:r>
    </w:p>
    <w:p>
      <w:pPr>
        <w:sectPr>
          <w:pgSz w:w="11900" w:h="16838" w:orient="portrait"/>
          <w:cols w:equalWidth="0" w:num="1">
            <w:col w:w="10219"/>
          </w:cols>
          <w:pgMar w:left="240" w:top="717"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98980L101</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sz w:val="20"/>
          <w:szCs w:val="20"/>
          <w:color w:val="auto"/>
        </w:rPr>
      </w:pPr>
      <w:r>
        <w:rPr>
          <w:rFonts w:ascii="Courier New" w:cs="Courier New" w:eastAsia="Courier New" w:hAnsi="Courier New"/>
          <w:sz w:val="18"/>
          <w:szCs w:val="18"/>
          <w:color w:val="auto"/>
        </w:rPr>
        <w:t>Artisan Partners Asset Management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717"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1" w:lineRule="exact"/>
        <w:rPr>
          <w:sz w:val="20"/>
          <w:szCs w:val="20"/>
          <w:color w:val="auto"/>
        </w:rPr>
      </w:pPr>
    </w:p>
    <w:p>
      <w:pPr>
        <w:sectPr>
          <w:pgSz w:w="11900" w:h="16838" w:orient="portrait"/>
          <w:cols w:equalWidth="0" w:num="2">
            <w:col w:w="6980" w:space="720"/>
            <w:col w:w="2519"/>
          </w:cols>
          <w:pgMar w:left="240" w:top="71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540" w:right="599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5,653,664</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6,227,611</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3479" w:hanging="427"/>
        <w:spacing w:after="0" w:line="235" w:lineRule="auto"/>
        <w:tabs>
          <w:tab w:leader="none" w:pos="43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6,227,611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sectPr>
          <w:pgSz w:w="11900" w:h="16838" w:orient="portrait"/>
          <w:cols w:equalWidth="0" w:num="1">
            <w:col w:w="10219"/>
          </w:cols>
          <w:pgMar w:left="240" w:top="717" w:right="1440" w:bottom="1440" w:gutter="0" w:footer="0" w:header="0"/>
          <w:type w:val="continuous"/>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[_]</w:t>
      </w:r>
    </w:p>
    <w:p>
      <w:pPr>
        <w:spacing w:after="0" w:line="223" w:lineRule="exact"/>
        <w:rPr>
          <w:sz w:val="20"/>
          <w:szCs w:val="20"/>
          <w:color w:val="auto"/>
        </w:rPr>
      </w:pPr>
    </w:p>
    <w:p>
      <w:pPr>
        <w:sectPr>
          <w:pgSz w:w="11900" w:h="16838" w:orient="portrait"/>
          <w:cols w:equalWidth="0" w:num="2">
            <w:col w:w="7400" w:space="720"/>
            <w:col w:w="209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4619" w:hanging="532"/>
        <w:spacing w:after="0" w:line="235" w:lineRule="auto"/>
        <w:tabs>
          <w:tab w:leader="none" w:pos="43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68" w:lineRule="auto"/>
        <w:tabs>
          <w:tab w:leader="none" w:pos="4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HC</w:t>
      </w:r>
    </w:p>
    <w:p>
      <w:pPr>
        <w:sectPr>
          <w:pgSz w:w="11900" w:h="16838" w:orient="portrait"/>
          <w:cols w:equalWidth="0" w:num="1">
            <w:col w:w="10219"/>
          </w:cols>
          <w:pgMar w:left="240" w:top="717" w:right="1440" w:bottom="1440" w:gutter="0" w:footer="0" w:header="0"/>
          <w:type w:val="continuous"/>
        </w:sectPr>
      </w:pPr>
    </w:p>
    <w:bookmarkStart w:id="5" w:name="page6"/>
    <w:bookmarkEnd w:id="5"/>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Zoom Video Communications,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55 Almaden Boulevard, 6th Floor, San Jose, California 95113</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Artisan Partners Limited Partnership ("APLP")</w:t>
      </w:r>
    </w:p>
    <w:p>
      <w:pPr>
        <w:ind w:left="1480"/>
        <w:spacing w:after="0" w:line="238" w:lineRule="auto"/>
        <w:rPr>
          <w:sz w:val="20"/>
          <w:szCs w:val="20"/>
          <w:color w:val="auto"/>
        </w:rPr>
      </w:pPr>
      <w:r>
        <w:rPr>
          <w:rFonts w:ascii="Courier New" w:cs="Courier New" w:eastAsia="Courier New" w:hAnsi="Courier New"/>
          <w:sz w:val="18"/>
          <w:szCs w:val="18"/>
          <w:color w:val="auto"/>
        </w:rPr>
        <w:t>Artisan Investments GP LLC ("Artisan Investments")</w:t>
      </w:r>
    </w:p>
    <w:p>
      <w:pPr>
        <w:ind w:left="1480"/>
        <w:spacing w:after="0"/>
        <w:rPr>
          <w:sz w:val="20"/>
          <w:szCs w:val="20"/>
          <w:color w:val="auto"/>
        </w:rPr>
      </w:pPr>
      <w:r>
        <w:rPr>
          <w:rFonts w:ascii="Courier New" w:cs="Courier New" w:eastAsia="Courier New" w:hAnsi="Courier New"/>
          <w:sz w:val="18"/>
          <w:szCs w:val="18"/>
          <w:color w:val="auto"/>
        </w:rPr>
        <w:t>Artisan Partners Holdings LP ("Artisan Holdings")</w:t>
      </w:r>
    </w:p>
    <w:p>
      <w:pPr>
        <w:ind w:left="1480"/>
        <w:spacing w:after="0" w:line="237" w:lineRule="auto"/>
        <w:rPr>
          <w:sz w:val="20"/>
          <w:szCs w:val="20"/>
          <w:color w:val="auto"/>
        </w:rPr>
      </w:pPr>
      <w:r>
        <w:rPr>
          <w:rFonts w:ascii="Courier New" w:cs="Courier New" w:eastAsia="Courier New" w:hAnsi="Courier New"/>
          <w:sz w:val="18"/>
          <w:szCs w:val="18"/>
          <w:color w:val="auto"/>
        </w:rPr>
        <w:t>Artisan Partners Asset Management Inc. ("APAM")</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7" w:lineRule="exact"/>
        <w:rPr>
          <w:sz w:val="20"/>
          <w:szCs w:val="20"/>
          <w:color w:val="auto"/>
        </w:rPr>
      </w:pPr>
    </w:p>
    <w:p>
      <w:pPr>
        <w:ind w:left="1480" w:right="2319"/>
        <w:spacing w:after="0" w:line="235" w:lineRule="auto"/>
        <w:rPr>
          <w:sz w:val="20"/>
          <w:szCs w:val="20"/>
          <w:color w:val="auto"/>
        </w:rPr>
      </w:pPr>
      <w:r>
        <w:rPr>
          <w:rFonts w:ascii="Courier New" w:cs="Courier New" w:eastAsia="Courier New" w:hAnsi="Courier New"/>
          <w:sz w:val="18"/>
          <w:szCs w:val="18"/>
          <w:color w:val="auto"/>
        </w:rPr>
        <w:t>APLP, Artisan Investments, Artisan Holdings, and APAM are all located at:</w:t>
      </w:r>
    </w:p>
    <w:p>
      <w:pPr>
        <w:ind w:left="1480"/>
        <w:spacing w:after="0"/>
        <w:rPr>
          <w:sz w:val="20"/>
          <w:szCs w:val="20"/>
          <w:color w:val="auto"/>
        </w:rPr>
      </w:pPr>
      <w:r>
        <w:rPr>
          <w:rFonts w:ascii="Courier New" w:cs="Courier New" w:eastAsia="Courier New" w:hAnsi="Courier New"/>
          <w:sz w:val="18"/>
          <w:szCs w:val="18"/>
          <w:color w:val="auto"/>
        </w:rPr>
        <w:t>875 East Wisconsin Avenue, Suite 800</w:t>
      </w:r>
    </w:p>
    <w:p>
      <w:pPr>
        <w:ind w:left="1480"/>
        <w:spacing w:after="0" w:line="238" w:lineRule="auto"/>
        <w:rPr>
          <w:sz w:val="20"/>
          <w:szCs w:val="20"/>
          <w:color w:val="auto"/>
        </w:rPr>
      </w:pPr>
      <w:r>
        <w:rPr>
          <w:rFonts w:ascii="Courier New" w:cs="Courier New" w:eastAsia="Courier New" w:hAnsi="Courier New"/>
          <w:sz w:val="18"/>
          <w:szCs w:val="18"/>
          <w:color w:val="auto"/>
        </w:rPr>
        <w:t>Milwaukee, WI 53202</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APLP</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is</w:t>
            </w:r>
          </w:p>
        </w:tc>
        <w:tc>
          <w:tcPr>
            <w:tcW w:w="200" w:type="dxa"/>
            <w:vAlign w:val="bottom"/>
          </w:tcPr>
          <w:p>
            <w:pPr>
              <w:ind w:left="40"/>
              <w:spacing w:after="0"/>
              <w:rPr>
                <w:sz w:val="20"/>
                <w:szCs w:val="20"/>
                <w:color w:val="auto"/>
              </w:rPr>
            </w:pPr>
            <w:r>
              <w:rPr>
                <w:rFonts w:ascii="Courier New" w:cs="Courier New" w:eastAsia="Courier New" w:hAnsi="Courier New"/>
                <w:sz w:val="18"/>
                <w:szCs w:val="18"/>
                <w:color w:val="auto"/>
              </w:rPr>
              <w:t>a</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Delaware limited partnership</w:t>
            </w:r>
          </w:p>
        </w:tc>
      </w:tr>
      <w:tr>
        <w:trPr>
          <w:trHeight w:val="203"/>
        </w:trPr>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Artisan</w:t>
            </w:r>
          </w:p>
        </w:tc>
        <w:tc>
          <w:tcPr>
            <w:tcW w:w="1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Investments</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is a Delaware limited liability company</w:t>
            </w:r>
          </w:p>
        </w:tc>
      </w:tr>
      <w:tr>
        <w:trPr>
          <w:trHeight w:val="203"/>
        </w:trPr>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Artisan</w:t>
            </w:r>
          </w:p>
        </w:tc>
        <w:tc>
          <w:tcPr>
            <w:tcW w:w="1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Holdings is</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Delaware limited partnership</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APAM</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is</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 corporation</w:t>
            </w:r>
          </w:p>
        </w:tc>
      </w:tr>
    </w:tbl>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98980L101</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Person:</w:t>
      </w:r>
    </w:p>
    <w:p>
      <w:pPr>
        <w:spacing w:after="0" w:line="207" w:lineRule="exact"/>
        <w:rPr>
          <w:sz w:val="20"/>
          <w:szCs w:val="20"/>
          <w:color w:val="auto"/>
        </w:rPr>
      </w:pPr>
    </w:p>
    <w:p>
      <w:pPr>
        <w:ind w:left="1480" w:right="1879" w:firstLine="3"/>
        <w:spacing w:after="0" w:line="235" w:lineRule="auto"/>
        <w:tabs>
          <w:tab w:leader="none" w:pos="190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APLP is an investment adviser registered under section 203 of the Investment Advisers Act of 1940.</w:t>
      </w:r>
    </w:p>
    <w:p>
      <w:pPr>
        <w:spacing w:after="0" w:line="208" w:lineRule="exact"/>
        <w:rPr>
          <w:sz w:val="20"/>
          <w:szCs w:val="20"/>
          <w:color w:val="auto"/>
        </w:rPr>
      </w:pPr>
    </w:p>
    <w:p>
      <w:pPr>
        <w:ind w:left="1480" w:right="1999" w:firstLine="3"/>
        <w:spacing w:after="0" w:line="237" w:lineRule="auto"/>
        <w:tabs>
          <w:tab w:leader="none" w:pos="190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Artisan Holdings is the sole limited partner of APLP and the sole member of Artisan Investments; Artisan Investments is the general partner of APLP; APAM is the general partner of Artisan Holdings.</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(at 11/30/2019):</w:t>
      </w:r>
    </w:p>
    <w:p>
      <w:pPr>
        <w:spacing w:after="0" w:line="207" w:lineRule="exact"/>
        <w:rPr>
          <w:sz w:val="20"/>
          <w:szCs w:val="20"/>
          <w:color w:val="auto"/>
        </w:rPr>
      </w:pPr>
    </w:p>
    <w:p>
      <w:pPr>
        <w:ind w:left="2000" w:right="1779" w:hanging="517"/>
        <w:spacing w:after="0" w:line="470" w:lineRule="auto"/>
        <w:tabs>
          <w:tab w:leader="none" w:pos="20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owned "beneficially" within the meaning of rule 13d-3: 6,227,611</w:t>
      </w:r>
    </w:p>
    <w:p>
      <w:pPr>
        <w:spacing w:after="0" w:line="6"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6" w:lineRule="exact"/>
        <w:rPr>
          <w:rFonts w:ascii="Courier New" w:cs="Courier New" w:eastAsia="Courier New" w:hAnsi="Courier New"/>
          <w:sz w:val="18"/>
          <w:szCs w:val="18"/>
          <w:color w:val="auto"/>
        </w:rPr>
      </w:pPr>
    </w:p>
    <w:p>
      <w:pPr>
        <w:ind w:left="2000" w:right="2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10.9% (based on 56,887,819 shares outstanding as of 8/23/2019)</w:t>
      </w:r>
    </w:p>
    <w:p>
      <w:pPr>
        <w:spacing w:after="0" w:line="202"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2740" w:right="3159" w:hanging="730"/>
        <w:spacing w:after="0" w:line="470" w:lineRule="auto"/>
        <w:tabs>
          <w:tab w:leader="none" w:pos="27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None</w:t>
      </w:r>
    </w:p>
    <w:p>
      <w:pPr>
        <w:spacing w:after="0" w:line="11" w:lineRule="exact"/>
        <w:rPr>
          <w:rFonts w:ascii="Courier New" w:cs="Courier New" w:eastAsia="Courier New" w:hAnsi="Courier New"/>
          <w:sz w:val="18"/>
          <w:szCs w:val="18"/>
          <w:color w:val="auto"/>
        </w:rPr>
      </w:pPr>
    </w:p>
    <w:p>
      <w:pPr>
        <w:ind w:left="2740" w:right="2939" w:hanging="730"/>
        <w:spacing w:after="0" w:line="470" w:lineRule="auto"/>
        <w:tabs>
          <w:tab w:leader="none" w:pos="27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5,653,664</w:t>
      </w:r>
    </w:p>
    <w:p>
      <w:pPr>
        <w:spacing w:after="0" w:line="11" w:lineRule="exact"/>
        <w:rPr>
          <w:rFonts w:ascii="Courier New" w:cs="Courier New" w:eastAsia="Courier New" w:hAnsi="Courier New"/>
          <w:sz w:val="18"/>
          <w:szCs w:val="18"/>
          <w:color w:val="auto"/>
        </w:rPr>
      </w:pPr>
    </w:p>
    <w:p>
      <w:pPr>
        <w:ind w:left="2740" w:right="2199" w:hanging="730"/>
        <w:spacing w:after="0" w:line="235" w:lineRule="auto"/>
        <w:tabs>
          <w:tab w:leader="none" w:pos="27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2"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2740" w:right="1999" w:hanging="730"/>
        <w:spacing w:after="0" w:line="235" w:lineRule="auto"/>
        <w:tabs>
          <w:tab w:leader="none" w:pos="27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6,227,611</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480" w:right="1879"/>
        <w:spacing w:after="0" w:line="237" w:lineRule="auto"/>
        <w:rPr>
          <w:sz w:val="20"/>
          <w:szCs w:val="20"/>
          <w:color w:val="auto"/>
        </w:rPr>
      </w:pPr>
      <w:r>
        <w:rPr>
          <w:rFonts w:ascii="Courier New" w:cs="Courier New" w:eastAsia="Courier New" w:hAnsi="Courier New"/>
          <w:sz w:val="18"/>
          <w:szCs w:val="18"/>
          <w:color w:val="auto"/>
        </w:rPr>
        <w:t>The shares reported herein have been acquired on behalf of discretionary clients of APLP. Persons other than APLP are entitled to receive all dividends from, and proceeds from the sale of, those shares. None of those persons, to the knowledge of APLP, Artisan Holdings, APAM, or Artisan Investments has an economic interest in more than 5% of the class.</w:t>
      </w:r>
    </w:p>
    <w:p>
      <w:pPr>
        <w:sectPr>
          <w:pgSz w:w="11900" w:h="16838" w:orient="portrait"/>
          <w:cols w:equalWidth="0" w:num="1">
            <w:col w:w="10219"/>
          </w:cols>
          <w:pgMar w:left="240" w:top="717" w:right="1440" w:bottom="1440" w:gutter="0" w:footer="0" w:header="0"/>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0" w:lineRule="exact"/>
        <w:rPr>
          <w:sz w:val="20"/>
          <w:szCs w:val="20"/>
          <w:color w:val="auto"/>
        </w:rPr>
      </w:pPr>
    </w:p>
    <w:p>
      <w:pPr>
        <w:sectPr>
          <w:pgSz w:w="11900" w:h="16838" w:orient="portrait"/>
          <w:cols w:equalWidth="0" w:num="2">
            <w:col w:w="640" w:space="640"/>
            <w:col w:w="8939"/>
          </w:cols>
          <w:pgMar w:left="240" w:top="717" w:right="1440" w:bottom="1440" w:gutter="0" w:footer="0" w:header="0"/>
          <w:type w:val="continuous"/>
        </w:sectPr>
      </w:pPr>
    </w:p>
    <w:p>
      <w:pPr>
        <w:spacing w:after="0" w:line="9"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40" w:space="640"/>
            <w:col w:w="8939"/>
          </w:cols>
          <w:pgMar w:left="240" w:top="717" w:right="1440" w:bottom="1440" w:gutter="0" w:footer="0" w:header="0"/>
          <w:type w:val="continuous"/>
        </w:sectPr>
      </w:pPr>
    </w:p>
    <w:p>
      <w:pPr>
        <w:spacing w:after="0" w:line="2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640" w:space="640"/>
            <w:col w:w="8939"/>
          </w:cols>
          <w:pgMar w:left="240" w:top="717" w:right="1440" w:bottom="1440" w:gutter="0" w:footer="0" w:header="0"/>
          <w:type w:val="continuous"/>
        </w:sectPr>
      </w:pPr>
    </w:p>
    <w:p>
      <w:pPr>
        <w:spacing w:after="0" w:line="2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740" w:space="640"/>
            <w:col w:w="8839"/>
          </w:cols>
          <w:pgMar w:left="240" w:top="717" w:right="1440" w:bottom="1440" w:gutter="0" w:footer="0" w:header="0"/>
          <w:type w:val="continuous"/>
        </w:sectPr>
      </w:pPr>
    </w:p>
    <w:p>
      <w:pPr>
        <w:spacing w:after="0" w:line="24" w:lineRule="exact"/>
        <w:rPr>
          <w:sz w:val="20"/>
          <w:szCs w:val="20"/>
          <w:color w:val="auto"/>
        </w:rPr>
      </w:pPr>
    </w:p>
    <w:p>
      <w:pPr>
        <w:ind w:left="1480" w:right="18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717" w:right="1440" w:bottom="1440" w:gutter="0" w:footer="0" w:header="0"/>
          <w:type w:val="continuous"/>
        </w:sectPr>
      </w:pPr>
    </w:p>
    <w:bookmarkStart w:id="7" w:name="page8"/>
    <w:bookmarkEnd w:id="7"/>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12/6/2019</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PARTNERS ASSET MANAGEMENT</w:t>
      </w:r>
    </w:p>
    <w:p>
      <w:pPr>
        <w:ind w:left="3900"/>
        <w:spacing w:after="0" w:line="238" w:lineRule="auto"/>
        <w:rPr>
          <w:sz w:val="20"/>
          <w:szCs w:val="20"/>
          <w:color w:val="auto"/>
        </w:rPr>
      </w:pPr>
      <w:r>
        <w:rPr>
          <w:rFonts w:ascii="Courier New" w:cs="Courier New" w:eastAsia="Courier New" w:hAnsi="Courier New"/>
          <w:sz w:val="18"/>
          <w:szCs w:val="18"/>
          <w:color w:val="auto"/>
        </w:rPr>
        <w:t>INC,</w:t>
      </w:r>
    </w:p>
    <w:p>
      <w:pPr>
        <w:ind w:left="3900"/>
        <w:spacing w:after="0"/>
        <w:rPr>
          <w:sz w:val="20"/>
          <w:szCs w:val="20"/>
          <w:color w:val="auto"/>
        </w:rPr>
      </w:pPr>
      <w:r>
        <w:rPr>
          <w:rFonts w:ascii="Courier New" w:cs="Courier New" w:eastAsia="Courier New" w:hAnsi="Courier New"/>
          <w:sz w:val="18"/>
          <w:szCs w:val="18"/>
          <w:color w:val="auto"/>
        </w:rPr>
        <w:t>for itself and as the general</w:t>
      </w:r>
    </w:p>
    <w:p>
      <w:pPr>
        <w:ind w:left="3900"/>
        <w:spacing w:after="0" w:line="237" w:lineRule="auto"/>
        <w:rPr>
          <w:sz w:val="20"/>
          <w:szCs w:val="20"/>
          <w:color w:val="auto"/>
        </w:rPr>
      </w:pPr>
      <w:r>
        <w:rPr>
          <w:rFonts w:ascii="Courier New" w:cs="Courier New" w:eastAsia="Courier New" w:hAnsi="Courier New"/>
          <w:sz w:val="18"/>
          <w:szCs w:val="18"/>
          <w:color w:val="auto"/>
        </w:rPr>
        <w:t>partner of</w:t>
      </w:r>
    </w:p>
    <w:p>
      <w:pPr>
        <w:ind w:left="3900"/>
        <w:spacing w:after="0" w:line="238" w:lineRule="auto"/>
        <w:rPr>
          <w:sz w:val="20"/>
          <w:szCs w:val="20"/>
          <w:color w:val="auto"/>
        </w:rPr>
      </w:pPr>
      <w:r>
        <w:rPr>
          <w:rFonts w:ascii="Courier New" w:cs="Courier New" w:eastAsia="Courier New" w:hAnsi="Courier New"/>
          <w:sz w:val="18"/>
          <w:szCs w:val="18"/>
          <w:color w:val="auto"/>
        </w:rPr>
        <w:t>ARTISAN PARTNERS HOLDINGS LP</w:t>
      </w:r>
    </w:p>
    <w:p>
      <w:pPr>
        <w:spacing w:after="0" w:line="202" w:lineRule="exact"/>
        <w:rPr>
          <w:sz w:val="20"/>
          <w:szCs w:val="20"/>
          <w:color w:val="auto"/>
        </w:rPr>
      </w:pPr>
    </w:p>
    <w:p>
      <w:pPr>
        <w:jc w:val="center"/>
        <w:ind w:left="70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 *</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INVESTMENTS GP LLC,</w:t>
      </w:r>
    </w:p>
    <w:p>
      <w:pPr>
        <w:ind w:left="3900"/>
        <w:spacing w:after="0" w:line="238" w:lineRule="auto"/>
        <w:rPr>
          <w:sz w:val="20"/>
          <w:szCs w:val="20"/>
          <w:color w:val="auto"/>
        </w:rPr>
      </w:pPr>
      <w:r>
        <w:rPr>
          <w:rFonts w:ascii="Courier New" w:cs="Courier New" w:eastAsia="Courier New" w:hAnsi="Courier New"/>
          <w:sz w:val="18"/>
          <w:szCs w:val="18"/>
          <w:color w:val="auto"/>
        </w:rPr>
        <w:t>for itself and as the general</w:t>
      </w:r>
    </w:p>
    <w:p>
      <w:pPr>
        <w:ind w:left="3900"/>
        <w:spacing w:after="0"/>
        <w:rPr>
          <w:sz w:val="20"/>
          <w:szCs w:val="20"/>
          <w:color w:val="auto"/>
        </w:rPr>
      </w:pPr>
      <w:r>
        <w:rPr>
          <w:rFonts w:ascii="Courier New" w:cs="Courier New" w:eastAsia="Courier New" w:hAnsi="Courier New"/>
          <w:sz w:val="18"/>
          <w:szCs w:val="18"/>
          <w:color w:val="auto"/>
        </w:rPr>
        <w:t>partner of</w:t>
      </w:r>
    </w:p>
    <w:p>
      <w:pPr>
        <w:ind w:left="3900"/>
        <w:spacing w:after="0" w:line="237" w:lineRule="auto"/>
        <w:rPr>
          <w:sz w:val="20"/>
          <w:szCs w:val="20"/>
          <w:color w:val="auto"/>
        </w:rPr>
      </w:pPr>
      <w:r>
        <w:rPr>
          <w:rFonts w:ascii="Courier New" w:cs="Courier New" w:eastAsia="Courier New" w:hAnsi="Courier New"/>
          <w:sz w:val="18"/>
          <w:szCs w:val="18"/>
          <w:color w:val="auto"/>
        </w:rPr>
        <w:t>ARTISAN PARTNERS LIMITED PARTNERSHIP</w:t>
      </w:r>
    </w:p>
    <w:p>
      <w:pPr>
        <w:spacing w:after="0" w:line="202" w:lineRule="exact"/>
        <w:rPr>
          <w:sz w:val="20"/>
          <w:szCs w:val="20"/>
          <w:color w:val="auto"/>
        </w:rPr>
      </w:pPr>
    </w:p>
    <w:p>
      <w:pPr>
        <w:jc w:val="center"/>
        <w:ind w:left="70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 *</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Gregory K. Ramirez</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Gregory K. Ramirez</w:t>
      </w:r>
    </w:p>
    <w:p>
      <w:pPr>
        <w:ind w:left="4540"/>
        <w:spacing w:after="0" w:line="237" w:lineRule="auto"/>
        <w:rPr>
          <w:sz w:val="20"/>
          <w:szCs w:val="20"/>
          <w:color w:val="auto"/>
        </w:rPr>
      </w:pPr>
      <w:r>
        <w:rPr>
          <w:rFonts w:ascii="Courier New" w:cs="Courier New" w:eastAsia="Courier New" w:hAnsi="Courier New"/>
          <w:sz w:val="18"/>
          <w:szCs w:val="18"/>
          <w:color w:val="auto"/>
        </w:rPr>
        <w:t>Senior Vice President of</w:t>
      </w:r>
    </w:p>
    <w:p>
      <w:pPr>
        <w:ind w:left="4540"/>
        <w:spacing w:after="0" w:line="238" w:lineRule="auto"/>
        <w:rPr>
          <w:sz w:val="20"/>
          <w:szCs w:val="20"/>
          <w:color w:val="auto"/>
        </w:rPr>
      </w:pPr>
      <w:r>
        <w:rPr>
          <w:rFonts w:ascii="Courier New" w:cs="Courier New" w:eastAsia="Courier New" w:hAnsi="Courier New"/>
          <w:sz w:val="18"/>
          <w:szCs w:val="18"/>
          <w:color w:val="auto"/>
        </w:rPr>
        <w:t>Artisan Partners Asset</w:t>
      </w:r>
    </w:p>
    <w:p>
      <w:pPr>
        <w:ind w:left="4540"/>
        <w:spacing w:after="0"/>
        <w:rPr>
          <w:sz w:val="20"/>
          <w:szCs w:val="20"/>
          <w:color w:val="auto"/>
        </w:rPr>
      </w:pPr>
      <w:r>
        <w:rPr>
          <w:rFonts w:ascii="Courier New" w:cs="Courier New" w:eastAsia="Courier New" w:hAnsi="Courier New"/>
          <w:sz w:val="18"/>
          <w:szCs w:val="18"/>
          <w:color w:val="auto"/>
        </w:rPr>
        <w:t>Management Inc.</w:t>
      </w:r>
    </w:p>
    <w:p>
      <w:pPr>
        <w:ind w:left="4540"/>
        <w:spacing w:after="0" w:line="237" w:lineRule="auto"/>
        <w:rPr>
          <w:sz w:val="20"/>
          <w:szCs w:val="20"/>
          <w:color w:val="auto"/>
        </w:rPr>
      </w:pPr>
      <w:r>
        <w:rPr>
          <w:rFonts w:ascii="Courier New" w:cs="Courier New" w:eastAsia="Courier New" w:hAnsi="Courier New"/>
          <w:sz w:val="18"/>
          <w:szCs w:val="18"/>
          <w:color w:val="auto"/>
        </w:rPr>
        <w:t>Vice President of Artisan</w:t>
      </w:r>
    </w:p>
    <w:p>
      <w:pPr>
        <w:ind w:left="4540"/>
        <w:spacing w:after="0"/>
        <w:rPr>
          <w:sz w:val="20"/>
          <w:szCs w:val="20"/>
          <w:color w:val="auto"/>
        </w:rPr>
      </w:pPr>
      <w:r>
        <w:rPr>
          <w:rFonts w:ascii="Courier New" w:cs="Courier New" w:eastAsia="Courier New" w:hAnsi="Courier New"/>
          <w:sz w:val="18"/>
          <w:szCs w:val="18"/>
          <w:color w:val="auto"/>
        </w:rPr>
        <w:t>Investments GP LLC</w:t>
      </w:r>
    </w:p>
    <w:p>
      <w:pPr>
        <w:sectPr>
          <w:pgSz w:w="11900" w:h="16838" w:orient="portrait"/>
          <w:cols w:equalWidth="0" w:num="1">
            <w:col w:w="10219"/>
          </w:cols>
          <w:pgMar w:left="240" w:top="717" w:right="1440" w:bottom="1440" w:gutter="0" w:footer="0" w:header="0"/>
        </w:sectPr>
      </w:pPr>
    </w:p>
    <w:bookmarkStart w:id="8" w:name="page9"/>
    <w:bookmarkEnd w:id="8"/>
    <w:p>
      <w:pPr>
        <w:ind w:left="2280"/>
        <w:spacing w:after="0"/>
        <w:rPr>
          <w:sz w:val="20"/>
          <w:szCs w:val="20"/>
          <w:color w:val="auto"/>
        </w:rPr>
      </w:pPr>
      <w:r>
        <w:rPr>
          <w:rFonts w:ascii="Courier New" w:cs="Courier New" w:eastAsia="Courier New" w:hAnsi="Courier New"/>
          <w:sz w:val="18"/>
          <w:szCs w:val="18"/>
          <w:color w:val="auto"/>
        </w:rPr>
        <w:t>Exhibit Index</w:t>
      </w:r>
    </w:p>
    <w:p>
      <w:pPr>
        <w:spacing w:after="0" w:line="207" w:lineRule="exact"/>
        <w:rPr>
          <w:sz w:val="20"/>
          <w:szCs w:val="20"/>
          <w:color w:val="auto"/>
        </w:rPr>
      </w:pPr>
    </w:p>
    <w:p>
      <w:pPr>
        <w:ind w:left="180" w:right="1999" w:hanging="1368"/>
        <w:spacing w:after="0" w:line="279" w:lineRule="auto"/>
        <w:tabs>
          <w:tab w:leader="none" w:pos="16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6"/>
          <w:szCs w:val="16"/>
          <w:color w:val="auto"/>
        </w:rPr>
        <w:t>Joint Filing Agreement dated 12/6/2019 by and among Artisan Partners Limited Partnership, Artisan Investments GP LLC, Artisan Partners Holdings LP, and Artisan Partners Asset Management Inc.</w:t>
      </w:r>
    </w:p>
    <w:p>
      <w:pPr>
        <w:sectPr>
          <w:pgSz w:w="11900" w:h="16838" w:orient="portrait"/>
          <w:cols w:equalWidth="0" w:num="1">
            <w:col w:w="9019"/>
          </w:cols>
          <w:pgMar w:left="1440" w:top="717" w:right="1440" w:bottom="1440" w:gutter="0" w:footer="0" w:header="0"/>
        </w:sectPr>
      </w:pPr>
    </w:p>
    <w:bookmarkStart w:id="9" w:name="page10"/>
    <w:bookmarkEnd w:id="9"/>
    <w:p>
      <w:pPr>
        <w:jc w:val="right"/>
        <w:ind w:right="1879"/>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419" w:firstLine="316"/>
        <w:spacing w:after="0" w:line="235" w:lineRule="auto"/>
        <w:rPr>
          <w:sz w:val="20"/>
          <w:szCs w:val="20"/>
          <w:color w:val="auto"/>
        </w:rPr>
      </w:pPr>
      <w:r>
        <w:rPr>
          <w:rFonts w:ascii="Courier New" w:cs="Courier New" w:eastAsia="Courier New" w:hAnsi="Courier New"/>
          <w:sz w:val="18"/>
          <w:szCs w:val="18"/>
          <w:color w:val="auto"/>
        </w:rPr>
        <w:t>The undersigned hereby agree to the joint filing of the Schedule 13G to which this Agreement is attached.</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Dated: 12/6/2019</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ARTISAN PARTNERS ASSET MANAGEMENT INC,</w:t>
      </w:r>
    </w:p>
    <w:p>
      <w:pPr>
        <w:ind w:left="3800"/>
        <w:spacing w:after="0" w:line="238" w:lineRule="auto"/>
        <w:rPr>
          <w:sz w:val="20"/>
          <w:szCs w:val="20"/>
          <w:color w:val="auto"/>
        </w:rPr>
      </w:pPr>
      <w:r>
        <w:rPr>
          <w:rFonts w:ascii="Courier New" w:cs="Courier New" w:eastAsia="Courier New" w:hAnsi="Courier New"/>
          <w:sz w:val="18"/>
          <w:szCs w:val="18"/>
          <w:color w:val="auto"/>
        </w:rPr>
        <w:t>for itself and as the general partner of</w:t>
      </w:r>
    </w:p>
    <w:p>
      <w:pPr>
        <w:ind w:left="3800"/>
        <w:spacing w:after="0"/>
        <w:rPr>
          <w:sz w:val="20"/>
          <w:szCs w:val="20"/>
          <w:color w:val="auto"/>
        </w:rPr>
      </w:pPr>
      <w:r>
        <w:rPr>
          <w:rFonts w:ascii="Courier New" w:cs="Courier New" w:eastAsia="Courier New" w:hAnsi="Courier New"/>
          <w:sz w:val="18"/>
          <w:szCs w:val="18"/>
          <w:color w:val="auto"/>
        </w:rPr>
        <w:t>ARTISAN PARTNERS HOLDINGS LP</w:t>
      </w:r>
    </w:p>
    <w:p>
      <w:pPr>
        <w:spacing w:after="0" w:line="200" w:lineRule="exact"/>
        <w:rPr>
          <w:sz w:val="20"/>
          <w:szCs w:val="20"/>
          <w:color w:val="auto"/>
        </w:rPr>
      </w:pPr>
    </w:p>
    <w:p>
      <w:pPr>
        <w:jc w:val="center"/>
        <w:ind w:left="7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 *</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ARTISAN INVESTMENTS GP LLC,</w:t>
      </w:r>
    </w:p>
    <w:p>
      <w:pPr>
        <w:ind w:left="3800"/>
        <w:spacing w:after="0" w:line="238" w:lineRule="auto"/>
        <w:rPr>
          <w:sz w:val="20"/>
          <w:szCs w:val="20"/>
          <w:color w:val="auto"/>
        </w:rPr>
      </w:pPr>
      <w:r>
        <w:rPr>
          <w:rFonts w:ascii="Courier New" w:cs="Courier New" w:eastAsia="Courier New" w:hAnsi="Courier New"/>
          <w:sz w:val="18"/>
          <w:szCs w:val="18"/>
          <w:color w:val="auto"/>
        </w:rPr>
        <w:t>for itself and as the general partner of</w:t>
      </w:r>
    </w:p>
    <w:p>
      <w:pPr>
        <w:ind w:left="3800"/>
        <w:spacing w:after="0"/>
        <w:rPr>
          <w:sz w:val="20"/>
          <w:szCs w:val="20"/>
          <w:color w:val="auto"/>
        </w:rPr>
      </w:pPr>
      <w:r>
        <w:rPr>
          <w:rFonts w:ascii="Courier New" w:cs="Courier New" w:eastAsia="Courier New" w:hAnsi="Courier New"/>
          <w:sz w:val="18"/>
          <w:szCs w:val="18"/>
          <w:color w:val="auto"/>
        </w:rPr>
        <w:t>ARTISAN PARTNERS LIMITED PARTNERSHIP</w:t>
      </w:r>
    </w:p>
    <w:p>
      <w:pPr>
        <w:spacing w:after="0" w:line="200" w:lineRule="exact"/>
        <w:rPr>
          <w:sz w:val="20"/>
          <w:szCs w:val="20"/>
          <w:color w:val="auto"/>
        </w:rPr>
      </w:pPr>
    </w:p>
    <w:p>
      <w:pPr>
        <w:jc w:val="center"/>
        <w:ind w:left="7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 *</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left="720"/>
        <w:spacing w:after="0"/>
        <w:tabs>
          <w:tab w:leader="none" w:pos="200" w:val="left"/>
        </w:tabs>
        <w:rPr>
          <w:sz w:val="20"/>
          <w:szCs w:val="20"/>
          <w:color w:val="auto"/>
        </w:rPr>
      </w:pPr>
      <w:r>
        <w:rPr>
          <w:rFonts w:ascii="Courier New" w:cs="Courier New" w:eastAsia="Courier New" w:hAnsi="Courier New"/>
          <w:sz w:val="18"/>
          <w:szCs w:val="18"/>
          <w:color w:val="auto"/>
        </w:rPr>
        <w:t>*By:</w:t>
        <w:tab/>
        <w:t>/s/ Gregory K. Ramirez</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Gregory K. Ramirez</w:t>
      </w:r>
    </w:p>
    <w:p>
      <w:pPr>
        <w:ind w:left="4440"/>
        <w:spacing w:after="0" w:line="237" w:lineRule="auto"/>
        <w:rPr>
          <w:sz w:val="20"/>
          <w:szCs w:val="20"/>
          <w:color w:val="auto"/>
        </w:rPr>
      </w:pPr>
      <w:r>
        <w:rPr>
          <w:rFonts w:ascii="Courier New" w:cs="Courier New" w:eastAsia="Courier New" w:hAnsi="Courier New"/>
          <w:sz w:val="18"/>
          <w:szCs w:val="18"/>
          <w:color w:val="auto"/>
        </w:rPr>
        <w:t>Senior Vice President of Artisan</w:t>
      </w:r>
    </w:p>
    <w:p>
      <w:pPr>
        <w:ind w:left="4640"/>
        <w:spacing w:after="0" w:line="238" w:lineRule="auto"/>
        <w:rPr>
          <w:sz w:val="20"/>
          <w:szCs w:val="20"/>
          <w:color w:val="auto"/>
        </w:rPr>
      </w:pPr>
      <w:r>
        <w:rPr>
          <w:rFonts w:ascii="Courier New" w:cs="Courier New" w:eastAsia="Courier New" w:hAnsi="Courier New"/>
          <w:sz w:val="18"/>
          <w:szCs w:val="18"/>
          <w:color w:val="auto"/>
        </w:rPr>
        <w:t>Partners Asset Management Inc.</w:t>
      </w:r>
    </w:p>
    <w:p>
      <w:pPr>
        <w:ind w:left="4440"/>
        <w:spacing w:after="0"/>
        <w:rPr>
          <w:sz w:val="20"/>
          <w:szCs w:val="20"/>
          <w:color w:val="auto"/>
        </w:rPr>
      </w:pPr>
      <w:r>
        <w:rPr>
          <w:rFonts w:ascii="Courier New" w:cs="Courier New" w:eastAsia="Courier New" w:hAnsi="Courier New"/>
          <w:sz w:val="18"/>
          <w:szCs w:val="18"/>
          <w:color w:val="auto"/>
        </w:rPr>
        <w:t>Vice President of Artisan</w:t>
      </w:r>
    </w:p>
    <w:p>
      <w:pPr>
        <w:ind w:left="4640"/>
        <w:spacing w:after="0" w:line="237" w:lineRule="auto"/>
        <w:rPr>
          <w:sz w:val="20"/>
          <w:szCs w:val="20"/>
          <w:color w:val="auto"/>
        </w:rPr>
      </w:pPr>
      <w:r>
        <w:rPr>
          <w:rFonts w:ascii="Courier New" w:cs="Courier New" w:eastAsia="Courier New" w:hAnsi="Courier New"/>
          <w:sz w:val="18"/>
          <w:szCs w:val="18"/>
          <w:color w:val="auto"/>
        </w:rPr>
        <w:t>Investments GP LLC</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lvl w:ilvl="1">
      <w:lvlJc w:val="left"/>
      <w:lvlText w:val="[%2]"/>
      <w:numFmt w:val="upperLetter"/>
      <w:start w:val="24"/>
    </w:lvl>
  </w:abstractNum>
  <w:abstractNum w:abstractNumId="1">
    <w:nsid w:val="DED7263"/>
    <w:multiLevelType w:val="hybridMultilevel"/>
    <w:lvl w:ilvl="0">
      <w:lvlJc w:val="left"/>
      <w:lvlText w:val="1"/>
      <w:numFmt w:val="bullet"/>
      <w:start w:val="1"/>
    </w:lvl>
  </w:abstractNum>
  <w:abstractNum w:abstractNumId="2">
    <w:nsid w:val="7FDCC233"/>
    <w:multiLevelType w:val="hybridMultilevel"/>
    <w:lvl w:ilvl="0">
      <w:lvlJc w:val="left"/>
      <w:lvlText w:val="2"/>
      <w:numFmt w:val="bullet"/>
      <w:start w:val="1"/>
    </w:lvl>
  </w:abstractNum>
  <w:abstractNum w:abstractNumId="3">
    <w:nsid w:val="1BEFD79F"/>
    <w:multiLevelType w:val="hybridMultilevel"/>
    <w:lvl w:ilvl="0">
      <w:lvlJc w:val="left"/>
      <w:lvlText w:val="3"/>
      <w:numFmt w:val="bullet"/>
      <w:start w:val="1"/>
    </w:lvl>
  </w:abstractNum>
  <w:abstractNum w:abstractNumId="4">
    <w:nsid w:val="41A7C4C9"/>
    <w:multiLevelType w:val="hybridMultilevel"/>
    <w:lvl w:ilvl="0">
      <w:lvlJc w:val="left"/>
      <w:lvlText w:val="9"/>
      <w:numFmt w:val="bullet"/>
      <w:start w:val="1"/>
    </w:lvl>
  </w:abstractNum>
  <w:abstractNum w:abstractNumId="5">
    <w:nsid w:val="6B68079A"/>
    <w:multiLevelType w:val="hybridMultilevel"/>
    <w:lvl w:ilvl="0">
      <w:lvlJc w:val="left"/>
      <w:lvlText w:val="%1"/>
      <w:numFmt w:val="decimal"/>
      <w:start w:val="12"/>
    </w:lvl>
  </w:abstractNum>
  <w:abstractNum w:abstractNumId="6">
    <w:nsid w:val="4E6AFB66"/>
    <w:multiLevelType w:val="hybridMultilevel"/>
    <w:lvl w:ilvl="0">
      <w:lvlJc w:val="left"/>
      <w:lvlText w:val="1"/>
      <w:numFmt w:val="bullet"/>
      <w:start w:val="1"/>
    </w:lvl>
  </w:abstractNum>
  <w:abstractNum w:abstractNumId="7">
    <w:nsid w:val="25E45D32"/>
    <w:multiLevelType w:val="hybridMultilevel"/>
    <w:lvl w:ilvl="0">
      <w:lvlJc w:val="left"/>
      <w:lvlText w:val="2"/>
      <w:numFmt w:val="bullet"/>
      <w:start w:val="1"/>
    </w:lvl>
  </w:abstractNum>
  <w:abstractNum w:abstractNumId="8">
    <w:nsid w:val="519B500D"/>
    <w:multiLevelType w:val="hybridMultilevel"/>
    <w:lvl w:ilvl="0">
      <w:lvlJc w:val="left"/>
      <w:lvlText w:val="3"/>
      <w:numFmt w:val="bullet"/>
      <w:start w:val="1"/>
    </w:lvl>
  </w:abstractNum>
  <w:abstractNum w:abstractNumId="9">
    <w:nsid w:val="431BD7B7"/>
    <w:multiLevelType w:val="hybridMultilevel"/>
    <w:lvl w:ilvl="0">
      <w:lvlJc w:val="left"/>
      <w:lvlText w:val="9"/>
      <w:numFmt w:val="bullet"/>
      <w:start w:val="1"/>
    </w:lvl>
  </w:abstractNum>
  <w:abstractNum w:abstractNumId="10">
    <w:nsid w:val="3F2DBA31"/>
    <w:multiLevelType w:val="hybridMultilevel"/>
    <w:lvl w:ilvl="0">
      <w:lvlJc w:val="left"/>
      <w:lvlText w:val="%1"/>
      <w:numFmt w:val="decimal"/>
      <w:start w:val="11"/>
    </w:lvl>
  </w:abstractNum>
  <w:abstractNum w:abstractNumId="11">
    <w:nsid w:val="7C83E458"/>
    <w:multiLevelType w:val="hybridMultilevel"/>
    <w:lvl w:ilvl="0">
      <w:lvlJc w:val="left"/>
      <w:lvlText w:val="%1"/>
      <w:numFmt w:val="decimal"/>
      <w:start w:val="12"/>
    </w:lvl>
  </w:abstractNum>
  <w:abstractNum w:abstractNumId="12">
    <w:nsid w:val="257130A3"/>
    <w:multiLevelType w:val="hybridMultilevel"/>
    <w:lvl w:ilvl="0">
      <w:lvlJc w:val="left"/>
      <w:lvlText w:val="1"/>
      <w:numFmt w:val="bullet"/>
      <w:start w:val="1"/>
    </w:lvl>
  </w:abstractNum>
  <w:abstractNum w:abstractNumId="13">
    <w:nsid w:val="62BBD95A"/>
    <w:multiLevelType w:val="hybridMultilevel"/>
    <w:lvl w:ilvl="0">
      <w:lvlJc w:val="left"/>
      <w:lvlText w:val="2"/>
      <w:numFmt w:val="bullet"/>
      <w:start w:val="1"/>
    </w:lvl>
  </w:abstractNum>
  <w:abstractNum w:abstractNumId="14">
    <w:nsid w:val="436C6125"/>
    <w:multiLevelType w:val="hybridMultilevel"/>
    <w:lvl w:ilvl="0">
      <w:lvlJc w:val="left"/>
      <w:lvlText w:val="3"/>
      <w:numFmt w:val="bullet"/>
      <w:start w:val="1"/>
    </w:lvl>
  </w:abstractNum>
  <w:abstractNum w:abstractNumId="15">
    <w:nsid w:val="628C895D"/>
    <w:multiLevelType w:val="hybridMultilevel"/>
    <w:lvl w:ilvl="0">
      <w:lvlJc w:val="left"/>
      <w:lvlText w:val="9"/>
      <w:numFmt w:val="bullet"/>
      <w:start w:val="1"/>
    </w:lvl>
  </w:abstractNum>
  <w:abstractNum w:abstractNumId="16">
    <w:nsid w:val="333AB105"/>
    <w:multiLevelType w:val="hybridMultilevel"/>
    <w:lvl w:ilvl="0">
      <w:lvlJc w:val="left"/>
      <w:lvlText w:val="%1"/>
      <w:numFmt w:val="decimal"/>
      <w:start w:val="12"/>
    </w:lvl>
  </w:abstractNum>
  <w:abstractNum w:abstractNumId="17">
    <w:nsid w:val="721DA317"/>
    <w:multiLevelType w:val="hybridMultilevel"/>
    <w:lvl w:ilvl="0">
      <w:lvlJc w:val="left"/>
      <w:lvlText w:val="1"/>
      <w:numFmt w:val="bullet"/>
      <w:start w:val="1"/>
    </w:lvl>
  </w:abstractNum>
  <w:abstractNum w:abstractNumId="18">
    <w:nsid w:val="2443A858"/>
    <w:multiLevelType w:val="hybridMultilevel"/>
    <w:lvl w:ilvl="0">
      <w:lvlJc w:val="left"/>
      <w:lvlText w:val="2"/>
      <w:numFmt w:val="bullet"/>
      <w:start w:val="1"/>
    </w:lvl>
  </w:abstractNum>
  <w:abstractNum w:abstractNumId="19">
    <w:nsid w:val="2D1D5AE9"/>
    <w:multiLevelType w:val="hybridMultilevel"/>
    <w:lvl w:ilvl="0">
      <w:lvlJc w:val="left"/>
      <w:lvlText w:val="3"/>
      <w:numFmt w:val="bullet"/>
      <w:start w:val="1"/>
    </w:lvl>
  </w:abstractNum>
  <w:abstractNum w:abstractNumId="20">
    <w:nsid w:val="6763845E"/>
    <w:multiLevelType w:val="hybridMultilevel"/>
    <w:lvl w:ilvl="0">
      <w:lvlJc w:val="left"/>
      <w:lvlText w:val="9"/>
      <w:numFmt w:val="bullet"/>
      <w:start w:val="1"/>
    </w:lvl>
  </w:abstractNum>
  <w:abstractNum w:abstractNumId="21">
    <w:nsid w:val="75A2A8D4"/>
    <w:multiLevelType w:val="hybridMultilevel"/>
    <w:lvl w:ilvl="0">
      <w:lvlJc w:val="left"/>
      <w:lvlText w:val="%1"/>
      <w:numFmt w:val="decimal"/>
      <w:start w:val="11"/>
    </w:lvl>
  </w:abstractNum>
  <w:abstractNum w:abstractNumId="22">
    <w:nsid w:val="8EDBDAB"/>
    <w:multiLevelType w:val="hybridMultilevel"/>
    <w:lvl w:ilvl="0">
      <w:lvlJc w:val="left"/>
      <w:lvlText w:val="%1"/>
      <w:numFmt w:val="decimal"/>
      <w:start w:val="12"/>
    </w:lvl>
  </w:abstractNum>
  <w:abstractNum w:abstractNumId="23">
    <w:nsid w:val="79838CB2"/>
    <w:multiLevelType w:val="hybridMultilevel"/>
    <w:lvl w:ilvl="0">
      <w:lvlJc w:val="left"/>
      <w:lvlText w:val="(%1)"/>
      <w:numFmt w:val="lowerLetter"/>
      <w:start w:val="5"/>
    </w:lvl>
  </w:abstractNum>
  <w:abstractNum w:abstractNumId="24">
    <w:nsid w:val="4353D0CD"/>
    <w:multiLevelType w:val="hybridMultilevel"/>
    <w:lvl w:ilvl="0">
      <w:lvlJc w:val="left"/>
      <w:lvlText w:val="(%1)"/>
      <w:numFmt w:val="lowerLetter"/>
      <w:start w:val="7"/>
    </w:lvl>
  </w:abstractNum>
  <w:abstractNum w:abstractNumId="25">
    <w:nsid w:val="B03E0C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2019-12-06T07:54:17Z</dcterms:created>
  <dcterms:modified xsi:type="dcterms:W3CDTF">2019-12-06T07:54:17Z</dcterms:modified>
</cp:coreProperties>
</file>