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2637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6377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89" w:lineRule="exact"/>
        <w:rPr>
          <w:sz w:val="24"/>
          <w:szCs w:val="24"/>
          <w:color w:val="auto"/>
        </w:r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p>
      <w:pPr>
        <w:ind w:left="100"/>
        <w:spacing w:after="0"/>
        <w:rPr>
          <w:rFonts w:ascii="Times New Roman" w:cs="Times New Roman" w:eastAsia="Times New Roman" w:hAnsi="Times New Roman"/>
          <w:sz w:val="16"/>
          <w:szCs w:val="16"/>
          <w:u w:val="single" w:color="auto"/>
          <w:color w:val="0000EE"/>
        </w:rPr>
      </w:pPr>
      <w:hyperlink r:id="rId11">
        <w:r>
          <w:rPr>
            <w:rFonts w:ascii="Times New Roman" w:cs="Times New Roman" w:eastAsia="Times New Roman" w:hAnsi="Times New Roman"/>
            <w:sz w:val="16"/>
            <w:szCs w:val="16"/>
            <w:u w:val="single" w:color="auto"/>
            <w:color w:val="0000EE"/>
          </w:rPr>
          <w:t>Hoots Cindy L</w:t>
        </w:r>
      </w:hyperlink>
    </w:p>
    <w:p>
      <w:pPr>
        <w:spacing w:after="0" w:line="224"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ind w:left="7" w:hanging="7"/>
        <w:spacing w:after="0" w:line="272" w:lineRule="auto"/>
        <w:tabs>
          <w:tab w:leader="none" w:pos="118"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ind w:left="7"/>
        <w:spacing w:after="0"/>
        <w:rPr>
          <w:sz w:val="20"/>
          <w:szCs w:val="20"/>
          <w:color w:val="auto"/>
        </w:rPr>
      </w:pPr>
      <w:r>
        <w:rPr>
          <w:rFonts w:ascii="Times New Roman" w:cs="Times New Roman" w:eastAsia="Times New Roman" w:hAnsi="Times New Roman"/>
          <w:sz w:val="13"/>
          <w:szCs w:val="13"/>
          <w:color w:val="0000FF"/>
        </w:rPr>
        <w:t>01/05/2023</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5"/>
          <w:szCs w:val="15"/>
          <w:color w:val="0000EE"/>
        </w:rPr>
      </w:pPr>
      <w:hyperlink r:id="rId12">
        <w:r>
          <w:rPr>
            <w:rFonts w:ascii="Times New Roman" w:cs="Times New Roman" w:eastAsia="Times New Roman" w:hAnsi="Times New Roman"/>
            <w:sz w:val="15"/>
            <w:szCs w:val="15"/>
            <w:u w:val="single" w:color="auto"/>
            <w:color w:val="0000EE"/>
          </w:rPr>
          <w:t>Zoom Video Communications, Inc.</w:t>
        </w:r>
        <w:r>
          <w:rPr>
            <w:rFonts w:ascii="Times New Roman" w:cs="Times New Roman" w:eastAsia="Times New Roman" w:hAnsi="Times New Roman"/>
            <w:sz w:val="15"/>
            <w:szCs w:val="15"/>
            <w:color w:val="0000EE"/>
          </w:rPr>
          <w:t xml:space="preserve">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p>
      <w:pPr>
        <w:spacing w:after="0" w:line="411" w:lineRule="exact"/>
        <w:rPr>
          <w:sz w:val="24"/>
          <w:szCs w:val="24"/>
          <w:color w:val="auto"/>
        </w:rPr>
      </w:pPr>
    </w:p>
    <w:p>
      <w:pPr>
        <w:sectPr>
          <w:pgSz w:w="11900" w:h="16838" w:orient="portrait"/>
          <w:cols w:equalWidth="0" w:num="3">
            <w:col w:w="2633" w:space="720"/>
            <w:col w:w="1267" w:space="380"/>
            <w:col w:w="6020"/>
          </w:cols>
          <w:pgMar w:left="440" w:top="199" w:right="439" w:bottom="1440" w:gutter="0" w:footer="0" w:header="0"/>
          <w:type w:val="continuous"/>
        </w:sectPr>
      </w:pPr>
    </w:p>
    <w:p>
      <w:pPr>
        <w:spacing w:after="0" w:line="60"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2"/>
          <w:szCs w:val="12"/>
          <w:color w:val="0000FF"/>
        </w:rPr>
        <w:t>C/O ZOOM VIDEO COMMUNICATIONS, INC.</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55 ALMADEN BLVD, #600</w:t>
      </w:r>
    </w:p>
    <w:p>
      <w:pPr>
        <w:spacing w:after="0" w:line="220" w:lineRule="exact"/>
        <w:rPr>
          <w:sz w:val="24"/>
          <w:szCs w:val="24"/>
          <w:color w:val="auto"/>
        </w:rPr>
      </w:pPr>
    </w:p>
    <w:p>
      <w:pPr>
        <w:ind w:left="60"/>
        <w:spacing w:after="0"/>
        <w:rPr>
          <w:sz w:val="20"/>
          <w:szCs w:val="20"/>
          <w:color w:val="auto"/>
        </w:rPr>
      </w:pPr>
      <w:r>
        <w:rPr>
          <w:rFonts w:ascii="Arial" w:cs="Arial" w:eastAsia="Arial" w:hAnsi="Arial"/>
          <w:sz w:val="10"/>
          <w:szCs w:val="10"/>
          <w:color w:val="auto"/>
        </w:rPr>
        <w:t>(Street)</w:t>
      </w:r>
    </w:p>
    <w:p>
      <w:pPr>
        <w:spacing w:after="0" w:line="26" w:lineRule="exact"/>
        <w:rPr>
          <w:sz w:val="24"/>
          <w:szCs w:val="24"/>
          <w:color w:val="auto"/>
        </w:rPr>
      </w:pPr>
    </w:p>
    <w:p>
      <w:pPr>
        <w:ind w:left="100"/>
        <w:spacing w:after="0"/>
        <w:tabs>
          <w:tab w:leader="none" w:pos="1120" w:val="left"/>
          <w:tab w:leader="none" w:pos="2180" w:val="left"/>
        </w:tabs>
        <w:rPr>
          <w:sz w:val="20"/>
          <w:szCs w:val="20"/>
          <w:color w:val="auto"/>
        </w:rPr>
      </w:pPr>
      <w:r>
        <w:rPr>
          <w:rFonts w:ascii="Times New Roman" w:cs="Times New Roman" w:eastAsia="Times New Roman" w:hAnsi="Times New Roman"/>
          <w:sz w:val="13"/>
          <w:szCs w:val="13"/>
          <w:color w:val="0000FF"/>
        </w:rPr>
        <w:t>SAN JOSE</w:t>
      </w:r>
      <w:r>
        <w:rPr>
          <w:sz w:val="20"/>
          <w:szCs w:val="20"/>
          <w:color w:val="auto"/>
        </w:rPr>
        <w:tab/>
      </w:r>
      <w:r>
        <w:rPr>
          <w:rFonts w:ascii="Times New Roman" w:cs="Times New Roman" w:eastAsia="Times New Roman" w:hAnsi="Times New Roman"/>
          <w:sz w:val="13"/>
          <w:szCs w:val="13"/>
          <w:color w:val="0000FF"/>
        </w:rPr>
        <w:t>CA</w:t>
      </w:r>
      <w:r>
        <w:rPr>
          <w:sz w:val="20"/>
          <w:szCs w:val="20"/>
          <w:color w:val="auto"/>
        </w:rPr>
        <w:tab/>
      </w:r>
      <w:r>
        <w:rPr>
          <w:rFonts w:ascii="Times New Roman" w:cs="Times New Roman" w:eastAsia="Times New Roman" w:hAnsi="Times New Roman"/>
          <w:sz w:val="12"/>
          <w:szCs w:val="12"/>
          <w:color w:val="0000FF"/>
        </w:rPr>
        <w:t>95113</w:t>
      </w:r>
    </w:p>
    <w:p>
      <w:pPr>
        <w:spacing w:after="0" w:line="20" w:lineRule="exact"/>
        <w:rPr>
          <w:sz w:val="24"/>
          <w:szCs w:val="24"/>
          <w:color w:val="auto"/>
        </w:rPr>
      </w:pPr>
      <w:r>
        <w:rPr>
          <w:sz w:val="24"/>
          <w:szCs w:val="24"/>
          <w:color w:val="auto"/>
        </w:rPr>
        <w:br w:type="column"/>
      </w:r>
    </w:p>
    <w:p>
      <w:pPr>
        <w:ind w:left="5" w:right="940" w:hanging="5"/>
        <w:spacing w:after="0" w:line="245" w:lineRule="auto"/>
        <w:tabs>
          <w:tab w:leader="none" w:pos="117" w:val="left"/>
        </w:tabs>
        <w:numPr>
          <w:ilvl w:val="0"/>
          <w:numId w:val="2"/>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Times New Roman" w:cs="Times New Roman" w:eastAsia="Times New Roman" w:hAnsi="Times New Roman"/>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3"/>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55" w:lineRule="exact"/>
        <w:rPr>
          <w:rFonts w:ascii="Arial" w:cs="Arial" w:eastAsia="Arial" w:hAnsi="Arial"/>
          <w:sz w:val="10"/>
          <w:szCs w:val="10"/>
          <w:color w:val="auto"/>
        </w:rPr>
      </w:pPr>
    </w:p>
    <w:p>
      <w:pPr>
        <w:ind w:left="173" w:right="180" w:hanging="173"/>
        <w:spacing w:after="0" w:line="308" w:lineRule="auto"/>
        <w:tabs>
          <w:tab w:leader="none" w:pos="111"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Form filed by One Reporting Person</w:t>
      </w: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95" w:lineRule="exact"/>
        <w:rPr>
          <w:sz w:val="24"/>
          <w:szCs w:val="24"/>
          <w:color w:val="auto"/>
        </w:rPr>
      </w:pPr>
    </w:p>
    <w:p>
      <w:pPr>
        <w:sectPr>
          <w:pgSz w:w="11900" w:h="16838" w:orient="portrait"/>
          <w:cols w:equalWidth="0" w:num="3">
            <w:col w:w="4275" w:space="720"/>
            <w:col w:w="3045" w:space="247"/>
            <w:col w:w="2733"/>
          </w:cols>
          <w:pgMar w:left="440" w:top="199" w:right="439" w:bottom="1440" w:gutter="0" w:footer="0" w:header="0"/>
          <w:type w:val="continuous"/>
        </w:sectPr>
      </w:pPr>
    </w:p>
    <w:p>
      <w:pPr>
        <w:spacing w:after="0" w:line="50"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7"/>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49"/>
        </w:trPr>
        <w:tc>
          <w:tcPr>
            <w:tcW w:w="20" w:type="dxa"/>
            <w:vAlign w:val="bottom"/>
            <w:tcBorders>
              <w:bottom w:val="single" w:sz="8" w:color="2C2C2C"/>
            </w:tcBorders>
          </w:tcPr>
          <w:p>
            <w:pPr>
              <w:spacing w:after="0"/>
              <w:rPr>
                <w:sz w:val="3"/>
                <w:szCs w:val="3"/>
                <w:color w:val="auto"/>
              </w:rPr>
            </w:pPr>
          </w:p>
        </w:tc>
        <w:tc>
          <w:tcPr>
            <w:tcW w:w="3100" w:type="dxa"/>
            <w:vAlign w:val="bottom"/>
            <w:tcBorders>
              <w:bottom w:val="single" w:sz="8" w:color="2C2C2C"/>
            </w:tcBorders>
          </w:tcPr>
          <w:p>
            <w:pPr>
              <w:spacing w:after="0"/>
              <w:rPr>
                <w:sz w:val="3"/>
                <w:szCs w:val="3"/>
                <w:color w:val="auto"/>
              </w:rPr>
            </w:pPr>
          </w:p>
        </w:tc>
        <w:tc>
          <w:tcPr>
            <w:tcW w:w="36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0" w:type="dxa"/>
            <w:vAlign w:val="bottom"/>
          </w:tcPr>
          <w:p>
            <w:pPr>
              <w:spacing w:after="0"/>
              <w:rPr>
                <w:sz w:val="10"/>
                <w:szCs w:val="10"/>
                <w:color w:val="auto"/>
              </w:rPr>
            </w:pPr>
          </w:p>
        </w:tc>
        <w:tc>
          <w:tcPr>
            <w:tcW w:w="940" w:type="dxa"/>
            <w:vAlign w:val="bottom"/>
            <w:gridSpan w:val="3"/>
          </w:tcPr>
          <w:p>
            <w:pPr>
              <w:ind w:left="8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20" w:type="dxa"/>
            <w:vAlign w:val="bottom"/>
            <w:gridSpan w:val="4"/>
          </w:tcPr>
          <w:p>
            <w:pPr>
              <w:ind w:left="8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40" w:type="dxa"/>
            <w:vAlign w:val="bottom"/>
            <w:gridSpan w:val="3"/>
          </w:tcPr>
          <w:p>
            <w:pPr>
              <w:ind w:left="8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gridSpan w:val="2"/>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40" w:type="dxa"/>
            <w:vAlign w:val="bottom"/>
            <w:gridSpan w:val="3"/>
            <w:vMerge w:val="restart"/>
          </w:tcPr>
          <w:p>
            <w:pPr>
              <w:ind w:left="8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40" w:type="dxa"/>
            <w:vAlign w:val="bottom"/>
            <w:gridSpan w:val="2"/>
            <w:vMerge w:val="continue"/>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40" w:type="dxa"/>
            <w:vAlign w:val="bottom"/>
            <w:gridSpan w:val="2"/>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4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Aparna Bawa, Attorney-in-Fact</w:t>
            </w:r>
          </w:p>
        </w:tc>
        <w:tc>
          <w:tcPr>
            <w:tcW w:w="940" w:type="dxa"/>
            <w:vAlign w:val="bottom"/>
            <w:gridSpan w:val="3"/>
          </w:tcPr>
          <w:p>
            <w:pPr>
              <w:ind w:left="320"/>
              <w:spacing w:after="0"/>
              <w:rPr>
                <w:sz w:val="20"/>
                <w:szCs w:val="20"/>
                <w:color w:val="auto"/>
              </w:rPr>
            </w:pPr>
            <w:r>
              <w:rPr>
                <w:rFonts w:ascii="Times New Roman" w:cs="Times New Roman" w:eastAsia="Times New Roman" w:hAnsi="Times New Roman"/>
                <w:sz w:val="13"/>
                <w:szCs w:val="13"/>
                <w:color w:val="0000FF"/>
              </w:rPr>
              <w:t>01/09/2023</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8" w:lineRule="auto"/>
        <w:tabs>
          <w:tab w:leader="none" w:pos="146"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persons by these presents that the undersigned hereby constitutes and appoints each of Aparna Bawa, Jeff True, Tiffany Hui, Jon Avina</w:t>
      </w:r>
    </w:p>
    <w:p>
      <w:pPr>
        <w:spacing w:after="0" w:line="153" w:lineRule="exact"/>
        <w:rPr>
          <w:sz w:val="20"/>
          <w:szCs w:val="20"/>
          <w:color w:val="auto"/>
        </w:rPr>
      </w:pPr>
    </w:p>
    <w:p>
      <w:pPr>
        <w:ind w:left="540" w:hanging="540"/>
        <w:spacing w:after="0"/>
        <w:tabs>
          <w:tab w:leader="none" w:pos="54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in the undersigned's capacity as an officer, director and/or more than 10% stockholder of</w:t>
      </w:r>
    </w:p>
    <w:p>
      <w:pPr>
        <w:spacing w:after="0" w:line="152" w:lineRule="exact"/>
        <w:rPr>
          <w:rFonts w:ascii="Courier New" w:cs="Courier New" w:eastAsia="Courier New" w:hAnsi="Courier New"/>
          <w:sz w:val="13"/>
          <w:szCs w:val="13"/>
          <w:color w:val="auto"/>
        </w:rPr>
      </w:pPr>
    </w:p>
    <w:p>
      <w:pPr>
        <w:ind w:left="540" w:hanging="540"/>
        <w:spacing w:after="0"/>
        <w:tabs>
          <w:tab w:leader="none" w:pos="54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w:t>
      </w:r>
    </w:p>
    <w:p>
      <w:pPr>
        <w:spacing w:after="0" w:line="152" w:lineRule="exact"/>
        <w:rPr>
          <w:rFonts w:ascii="Courier New" w:cs="Courier New" w:eastAsia="Courier New" w:hAnsi="Courier New"/>
          <w:sz w:val="13"/>
          <w:szCs w:val="13"/>
          <w:color w:val="auto"/>
        </w:rPr>
      </w:pPr>
    </w:p>
    <w:p>
      <w:pPr>
        <w:ind w:left="540" w:hanging="540"/>
        <w:spacing w:after="0"/>
        <w:tabs>
          <w:tab w:leader="none" w:pos="540" w:val="left"/>
        </w:tabs>
        <w:numPr>
          <w:ilvl w:val="0"/>
          <w:numId w:val="5"/>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w:t>
      </w:r>
    </w:p>
    <w:p>
      <w:pPr>
        <w:spacing w:after="0" w:line="153" w:lineRule="exact"/>
        <w:rPr>
          <w:sz w:val="20"/>
          <w:szCs w:val="20"/>
          <w:color w:val="auto"/>
        </w:rPr>
      </w:pPr>
    </w:p>
    <w:p>
      <w:pPr>
        <w:ind w:right="80"/>
        <w:spacing w:after="0" w:line="363" w:lineRule="auto"/>
        <w:rPr>
          <w:sz w:val="20"/>
          <w:szCs w:val="20"/>
          <w:color w:val="auto"/>
        </w:rPr>
      </w:pPr>
      <w:r>
        <w:rPr>
          <w:rFonts w:ascii="Courier New" w:cs="Courier New" w:eastAsia="Courier New" w:hAnsi="Courier New"/>
          <w:sz w:val="13"/>
          <w:szCs w:val="13"/>
          <w:color w:val="auto"/>
        </w:rPr>
        <w:t>The undersigned hereby grants to each such attorney-in-fact full power and authority to do and perform any and every act and thing whatsoever This Power of Attorney shall remain in full force and effect until the earliest to occur of (a) the undersigned is no longer required to file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IN WITNESS WHEREOF, the undersigned has caused this Power of Attorney to be executed as of this 9th day of December, 2022.</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Cindy L. Hoots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Cindy L. Hoots</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959244" TargetMode="External"/><Relationship Id="rId12"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2023-01-09T16:50:28Z</dcterms:created>
  <dcterms:modified xsi:type="dcterms:W3CDTF">2023-01-09T16:50:28Z</dcterms:modified>
</cp:coreProperties>
</file>