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4525" cy="6621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662114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40" w:space="340"/>
            <w:col w:w="8500"/>
          </w:cols>
          <w:pgMar w:left="460" w:top="217" w:right="359" w:bottom="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300"/>
        <w:spacing w:after="0" w:line="375"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78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60" w:type="dxa"/>
            <w:vAlign w:val="bottom"/>
            <w:vMerge w:val="restart"/>
          </w:tcPr>
          <w:p>
            <w:pPr>
              <w:ind w:left="120"/>
              <w:spacing w:after="0" w:line="123"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16"/>
        </w:trPr>
        <w:tc>
          <w:tcPr>
            <w:tcW w:w="29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01/08/2023</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27"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7" w:lineRule="exact"/>
        <w:rPr>
          <w:sz w:val="24"/>
          <w:szCs w:val="24"/>
          <w:color w:val="auto"/>
        </w:rPr>
      </w:pPr>
    </w:p>
    <w:p>
      <w:pPr>
        <w:sectPr>
          <w:pgSz w:w="11900" w:h="16838"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tcPr>
          <w:p>
            <w:pPr>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00" w:type="dxa"/>
            <w:vAlign w:val="bottom"/>
          </w:tcPr>
          <w:p>
            <w:pPr>
              <w:spacing w:after="0"/>
              <w:rPr>
                <w:sz w:val="11"/>
                <w:szCs w:val="11"/>
                <w:color w:val="auto"/>
              </w:rPr>
            </w:pPr>
          </w:p>
        </w:tc>
        <w:tc>
          <w:tcPr>
            <w:tcW w:w="2660" w:type="dxa"/>
            <w:vAlign w:val="bottom"/>
            <w:gridSpan w:val="5"/>
          </w:tcPr>
          <w:p>
            <w:pPr>
              <w:ind w:left="80"/>
              <w:spacing w:after="0" w:line="127" w:lineRule="exact"/>
              <w:rPr>
                <w:sz w:val="20"/>
                <w:szCs w:val="20"/>
                <w:color w:val="auto"/>
              </w:rPr>
            </w:pPr>
            <w:r>
              <w:rPr>
                <w:rFonts w:ascii="Arial" w:cs="Arial" w:eastAsia="Arial" w:hAnsi="Arial"/>
                <w:sz w:val="12"/>
                <w:szCs w:val="12"/>
                <w:b w:val="1"/>
                <w:bCs w:val="1"/>
                <w:color w:val="auto"/>
                <w:w w:val="96"/>
              </w:rPr>
              <w:t>Transaction  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ind w:left="2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2"/>
          </w:tcPr>
          <w:p>
            <w:pPr>
              <w:ind w:left="740"/>
              <w:spacing w:after="0" w:line="128"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70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89"/>
              </w:rPr>
              <w:t>Code (Instr.</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jc w:val="right"/>
              <w:ind w:right="77"/>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1"/>
                <w:szCs w:val="11"/>
                <w:color w:val="auto"/>
              </w:rPr>
            </w:pPr>
          </w:p>
        </w:tc>
        <w:tc>
          <w:tcPr>
            <w:tcW w:w="60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vMerge w:val="restart"/>
          </w:tcPr>
          <w:p>
            <w:pPr>
              <w:jc w:val="center"/>
              <w:ind w:left="553"/>
              <w:spacing w:after="0"/>
              <w:rPr>
                <w:sz w:val="20"/>
                <w:szCs w:val="20"/>
                <w:color w:val="auto"/>
              </w:rPr>
            </w:pPr>
            <w:r>
              <w:rPr>
                <w:rFonts w:ascii="Times New Roman" w:cs="Times New Roman" w:eastAsia="Times New Roman" w:hAnsi="Times New Roman"/>
                <w:sz w:val="17"/>
                <w:szCs w:val="17"/>
                <w:color w:val="0000FF"/>
                <w:w w:val="98"/>
              </w:rPr>
              <w:t>01/08/2023</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18,576</w:t>
            </w:r>
          </w:p>
        </w:tc>
        <w:tc>
          <w:tcPr>
            <w:tcW w:w="20" w:type="dxa"/>
            <w:vAlign w:val="bottom"/>
          </w:tcPr>
          <w:p>
            <w:pPr>
              <w:spacing w:after="0"/>
              <w:rPr>
                <w:sz w:val="21"/>
                <w:szCs w:val="21"/>
                <w:color w:val="auto"/>
              </w:rPr>
            </w:pPr>
          </w:p>
        </w:tc>
        <w:tc>
          <w:tcPr>
            <w:tcW w:w="60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center"/>
              <w:ind w:right="6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6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0000FF"/>
              </w:rPr>
              <w:t>32,823</w:t>
            </w:r>
          </w:p>
        </w:tc>
        <w:tc>
          <w:tcPr>
            <w:tcW w:w="34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82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vMerge w:val="restart"/>
          </w:tcPr>
          <w:p>
            <w:pPr>
              <w:jc w:val="center"/>
              <w:ind w:left="553"/>
              <w:spacing w:after="0"/>
              <w:rPr>
                <w:sz w:val="20"/>
                <w:szCs w:val="20"/>
                <w:color w:val="auto"/>
              </w:rPr>
            </w:pPr>
            <w:r>
              <w:rPr>
                <w:rFonts w:ascii="Times New Roman" w:cs="Times New Roman" w:eastAsia="Times New Roman" w:hAnsi="Times New Roman"/>
                <w:sz w:val="17"/>
                <w:szCs w:val="17"/>
                <w:color w:val="0000FF"/>
                <w:w w:val="98"/>
              </w:rPr>
              <w:t>01/08/2023</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5,874</w:t>
            </w:r>
            <w:r>
              <w:rPr>
                <w:rFonts w:ascii="Times New Roman" w:cs="Times New Roman" w:eastAsia="Times New Roman" w:hAnsi="Times New Roman"/>
                <w:sz w:val="21"/>
                <w:szCs w:val="21"/>
                <w:color w:val="008000"/>
                <w:vertAlign w:val="superscript"/>
              </w:rPr>
              <w:t>(2)</w:t>
            </w:r>
          </w:p>
        </w:tc>
        <w:tc>
          <w:tcPr>
            <w:tcW w:w="60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69.81</w:t>
            </w:r>
          </w:p>
        </w:tc>
        <w:tc>
          <w:tcPr>
            <w:tcW w:w="126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0000FF"/>
              </w:rPr>
              <w:t>26,949</w:t>
            </w:r>
          </w:p>
        </w:tc>
        <w:tc>
          <w:tcPr>
            <w:tcW w:w="34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1"/>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20" w:type="dxa"/>
            <w:vAlign w:val="bottom"/>
          </w:tcPr>
          <w:p>
            <w:pPr>
              <w:jc w:val="center"/>
              <w:ind w:right="441"/>
              <w:spacing w:after="0" w:line="128"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91"/>
              </w:rPr>
              <w:t>Reported</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of (D) (Instr.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right"/>
              <w:ind w:right="77"/>
              <w:spacing w:after="0" w:line="128" w:lineRule="exact"/>
              <w:rPr>
                <w:sz w:val="20"/>
                <w:szCs w:val="20"/>
                <w:color w:val="auto"/>
              </w:rPr>
            </w:pPr>
            <w:r>
              <w:rPr>
                <w:rFonts w:ascii="Arial" w:cs="Arial" w:eastAsia="Arial" w:hAnsi="Arial"/>
                <w:sz w:val="12"/>
                <w:szCs w:val="12"/>
                <w:b w:val="1"/>
                <w:bCs w:val="1"/>
                <w:color w:val="auto"/>
                <w:w w:val="95"/>
              </w:rPr>
              <w:t>Expiration</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jc w:val="right"/>
              <w:ind w:right="397"/>
              <w:spacing w:after="0"/>
              <w:rPr>
                <w:sz w:val="20"/>
                <w:szCs w:val="20"/>
                <w:color w:val="auto"/>
              </w:rPr>
            </w:pPr>
            <w:r>
              <w:rPr>
                <w:rFonts w:ascii="Arial" w:cs="Arial" w:eastAsia="Arial" w:hAnsi="Arial"/>
                <w:sz w:val="12"/>
                <w:szCs w:val="12"/>
                <w:b w:val="1"/>
                <w:bCs w:val="1"/>
                <w:color w:val="auto"/>
                <w:w w:val="92"/>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ind w:right="57"/>
              <w:spacing w:after="0"/>
              <w:rPr>
                <w:sz w:val="20"/>
                <w:szCs w:val="20"/>
                <w:color w:val="auto"/>
              </w:rPr>
            </w:pPr>
            <w:r>
              <w:rPr>
                <w:rFonts w:ascii="Times New Roman" w:cs="Times New Roman" w:eastAsia="Times New Roman" w:hAnsi="Times New Roman"/>
                <w:sz w:val="11"/>
                <w:szCs w:val="11"/>
                <w:color w:val="008000"/>
                <w:w w:val="93"/>
              </w:rPr>
              <w:t>(4)</w:t>
            </w:r>
          </w:p>
        </w:tc>
        <w:tc>
          <w:tcPr>
            <w:tcW w:w="20" w:type="dxa"/>
            <w:vAlign w:val="bottom"/>
          </w:tcPr>
          <w:p>
            <w:pPr>
              <w:spacing w:after="0"/>
              <w:rPr>
                <w:sz w:val="15"/>
                <w:szCs w:val="15"/>
                <w:color w:val="auto"/>
              </w:rPr>
            </w:pPr>
          </w:p>
        </w:tc>
        <w:tc>
          <w:tcPr>
            <w:tcW w:w="60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8"/>
              <w:spacing w:after="0"/>
              <w:rPr>
                <w:sz w:val="20"/>
                <w:szCs w:val="20"/>
                <w:color w:val="auto"/>
              </w:rPr>
            </w:pPr>
            <w:r>
              <w:rPr>
                <w:rFonts w:ascii="Times New Roman" w:cs="Times New Roman" w:eastAsia="Times New Roman" w:hAnsi="Times New Roman"/>
                <w:sz w:val="17"/>
                <w:szCs w:val="17"/>
                <w:color w:val="0000FF"/>
                <w:w w:val="98"/>
              </w:rPr>
              <w:t>18,576</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01/08/2023</w:t>
            </w:r>
          </w:p>
        </w:tc>
        <w:tc>
          <w:tcPr>
            <w:tcW w:w="1100" w:type="dxa"/>
            <w:vAlign w:val="bottom"/>
          </w:tcPr>
          <w:p>
            <w:pPr>
              <w:spacing w:after="0"/>
              <w:rPr>
                <w:sz w:val="12"/>
                <w:szCs w:val="12"/>
                <w:color w:val="auto"/>
              </w:rPr>
            </w:pPr>
          </w:p>
        </w:tc>
        <w:tc>
          <w:tcPr>
            <w:tcW w:w="7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40"/>
              <w:spacing w:after="0" w:line="141" w:lineRule="exact"/>
              <w:rPr>
                <w:sz w:val="20"/>
                <w:szCs w:val="20"/>
                <w:color w:val="auto"/>
              </w:rPr>
            </w:pPr>
            <w:r>
              <w:rPr>
                <w:rFonts w:ascii="Times New Roman" w:cs="Times New Roman" w:eastAsia="Times New Roman" w:hAnsi="Times New Roman"/>
                <w:sz w:val="13"/>
                <w:szCs w:val="13"/>
                <w:color w:val="0000FF"/>
              </w:rPr>
              <w:t>18,576</w:t>
            </w: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jc w:val="center"/>
              <w:ind w:right="56"/>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260,064</w:t>
            </w:r>
          </w:p>
        </w:tc>
        <w:tc>
          <w:tcPr>
            <w:tcW w:w="60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center"/>
              <w:ind w:right="7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restart"/>
          </w:tcPr>
          <w:p>
            <w:pPr>
              <w:jc w:val="center"/>
              <w:ind w:right="76"/>
              <w:spacing w:after="0"/>
              <w:rPr>
                <w:sz w:val="20"/>
                <w:szCs w:val="20"/>
                <w:color w:val="auto"/>
              </w:rPr>
            </w:pPr>
            <w:r>
              <w:rPr>
                <w:rFonts w:ascii="Times New Roman" w:cs="Times New Roman" w:eastAsia="Times New Roman" w:hAnsi="Times New Roman"/>
                <w:sz w:val="13"/>
                <w:szCs w:val="13"/>
                <w:color w:val="0000FF"/>
                <w:w w:val="94"/>
              </w:rPr>
              <w:t>Class B</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711,052</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1.31</w:t>
            </w: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7"/>
              </w:rPr>
              <w:t>01/06/2028</w:t>
            </w:r>
          </w:p>
        </w:tc>
        <w:tc>
          <w:tcPr>
            <w:tcW w:w="20" w:type="dxa"/>
            <w:vAlign w:val="bottom"/>
          </w:tcPr>
          <w:p>
            <w:pPr>
              <w:spacing w:after="0"/>
              <w:rPr>
                <w:sz w:val="12"/>
                <w:szCs w:val="12"/>
                <w:color w:val="auto"/>
              </w:rPr>
            </w:pPr>
          </w:p>
        </w:tc>
        <w:tc>
          <w:tcPr>
            <w:tcW w:w="600" w:type="dxa"/>
            <w:vAlign w:val="bottom"/>
          </w:tcPr>
          <w:p>
            <w:pPr>
              <w:jc w:val="center"/>
              <w:ind w:right="56"/>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711,052</w:t>
            </w:r>
          </w:p>
        </w:tc>
        <w:tc>
          <w:tcPr>
            <w:tcW w:w="60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jc w:val="center"/>
              <w:ind w:right="76"/>
              <w:spacing w:after="0" w:line="154"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(6)</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restart"/>
          </w:tcPr>
          <w:p>
            <w:pPr>
              <w:jc w:val="center"/>
              <w:ind w:right="76"/>
              <w:spacing w:after="0"/>
              <w:rPr>
                <w:sz w:val="20"/>
                <w:szCs w:val="20"/>
                <w:color w:val="auto"/>
              </w:rPr>
            </w:pPr>
            <w:r>
              <w:rPr>
                <w:rFonts w:ascii="Times New Roman" w:cs="Times New Roman" w:eastAsia="Times New Roman" w:hAnsi="Times New Roman"/>
                <w:sz w:val="13"/>
                <w:szCs w:val="13"/>
                <w:color w:val="0000FF"/>
                <w:w w:val="94"/>
              </w:rPr>
              <w:t>Class B</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vMerge w:val="restart"/>
          </w:tcPr>
          <w:p>
            <w:pPr>
              <w:jc w:val="center"/>
              <w:ind w:right="8"/>
              <w:spacing w:after="0"/>
              <w:rPr>
                <w:sz w:val="20"/>
                <w:szCs w:val="20"/>
                <w:color w:val="auto"/>
              </w:rPr>
            </w:pPr>
            <w:r>
              <w:rPr>
                <w:rFonts w:ascii="Times New Roman" w:cs="Times New Roman" w:eastAsia="Times New Roman" w:hAnsi="Times New Roman"/>
                <w:sz w:val="17"/>
                <w:szCs w:val="17"/>
                <w:color w:val="0000FF"/>
                <w:w w:val="97"/>
              </w:rPr>
              <w:t>100,000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3.77</w:t>
            </w: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7"/>
              </w:rPr>
              <w:t>09/24/2028</w:t>
            </w:r>
          </w:p>
        </w:tc>
        <w:tc>
          <w:tcPr>
            <w:tcW w:w="20" w:type="dxa"/>
            <w:vAlign w:val="bottom"/>
          </w:tcPr>
          <w:p>
            <w:pPr>
              <w:spacing w:after="0"/>
              <w:rPr>
                <w:sz w:val="12"/>
                <w:szCs w:val="12"/>
                <w:color w:val="auto"/>
              </w:rPr>
            </w:pPr>
          </w:p>
        </w:tc>
        <w:tc>
          <w:tcPr>
            <w:tcW w:w="600" w:type="dxa"/>
            <w:vAlign w:val="bottom"/>
          </w:tcPr>
          <w:p>
            <w:pPr>
              <w:jc w:val="center"/>
              <w:ind w:right="56"/>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100,000</w:t>
            </w:r>
          </w:p>
        </w:tc>
        <w:tc>
          <w:tcPr>
            <w:tcW w:w="60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jc w:val="center"/>
              <w:ind w:right="76"/>
              <w:spacing w:after="0" w:line="154"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(6)</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jc w:val="center"/>
              <w:ind w:right="57"/>
              <w:spacing w:after="0"/>
              <w:rPr>
                <w:sz w:val="20"/>
                <w:szCs w:val="20"/>
                <w:color w:val="auto"/>
              </w:rPr>
            </w:pPr>
            <w:r>
              <w:rPr>
                <w:rFonts w:ascii="Times New Roman" w:cs="Times New Roman" w:eastAsia="Times New Roman" w:hAnsi="Times New Roman"/>
                <w:sz w:val="11"/>
                <w:szCs w:val="11"/>
                <w:color w:val="008000"/>
                <w:w w:val="93"/>
              </w:rPr>
              <w:t>(8)</w:t>
            </w:r>
          </w:p>
        </w:tc>
        <w:tc>
          <w:tcPr>
            <w:tcW w:w="20" w:type="dxa"/>
            <w:vAlign w:val="bottom"/>
          </w:tcPr>
          <w:p>
            <w:pPr>
              <w:spacing w:after="0"/>
              <w:rPr>
                <w:sz w:val="15"/>
                <w:szCs w:val="15"/>
                <w:color w:val="auto"/>
              </w:rPr>
            </w:pPr>
          </w:p>
        </w:tc>
        <w:tc>
          <w:tcPr>
            <w:tcW w:w="60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6,315</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jc w:val="center"/>
              <w:ind w:right="56"/>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rPr>
              <w:t>6,315</w:t>
            </w:r>
          </w:p>
        </w:tc>
        <w:tc>
          <w:tcPr>
            <w:tcW w:w="60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center"/>
              <w:ind w:right="7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-3317875</wp:posOffset>
            </wp:positionV>
            <wp:extent cx="29210" cy="3322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3229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2" w:lineRule="exact"/>
        <w:rPr>
          <w:rFonts w:ascii="Times New Roman" w:cs="Times New Roman" w:eastAsia="Times New Roman" w:hAnsi="Times New Roman"/>
          <w:sz w:val="13"/>
          <w:szCs w:val="13"/>
          <w:color w:val="008000"/>
        </w:rPr>
      </w:pPr>
    </w:p>
    <w:p>
      <w:pPr>
        <w:ind w:left="40" w:right="74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 of the shares subject to the option vested on November 6, 2018, and 1/48 of the shares vest monthly thereafter. The shares subject to this option are early exercisable, subject to the Issuer's right to repurchase.</w:t>
      </w:r>
    </w:p>
    <w:p>
      <w:pPr>
        <w:spacing w:after="0" w:line="18" w:lineRule="exact"/>
        <w:rPr>
          <w:rFonts w:ascii="Times New Roman" w:cs="Times New Roman" w:eastAsia="Times New Roman" w:hAnsi="Times New Roman"/>
          <w:sz w:val="13"/>
          <w:szCs w:val="13"/>
          <w:color w:val="008000"/>
        </w:rPr>
      </w:pPr>
    </w:p>
    <w:p>
      <w:pPr>
        <w:ind w:left="40" w:right="140" w:firstLine="1"/>
        <w:spacing w:after="0" w:line="23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5" w:lineRule="exact"/>
        <w:rPr>
          <w:rFonts w:ascii="Times New Roman" w:cs="Times New Roman" w:eastAsia="Times New Roman" w:hAnsi="Times New Roman"/>
          <w:sz w:val="13"/>
          <w:szCs w:val="13"/>
          <w:color w:val="008000"/>
        </w:rPr>
      </w:pPr>
    </w:p>
    <w:p>
      <w:pPr>
        <w:ind w:left="40" w:right="26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8"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Aparna Bawa, Attorney-in-</w:t>
            </w:r>
          </w:p>
        </w:tc>
        <w:tc>
          <w:tcPr>
            <w:tcW w:w="80" w:type="dxa"/>
            <w:vAlign w:val="bottom"/>
          </w:tcPr>
          <w:p>
            <w:pPr>
              <w:spacing w:after="0"/>
              <w:rPr>
                <w:sz w:val="16"/>
                <w:szCs w:val="16"/>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2"/>
              </w:rPr>
              <w:t>01/10/2023</w:t>
            </w:r>
          </w:p>
        </w:tc>
        <w:tc>
          <w:tcPr>
            <w:tcW w:w="0" w:type="dxa"/>
            <w:vAlign w:val="bottom"/>
          </w:tcPr>
          <w:p>
            <w:pPr>
              <w:spacing w:after="0"/>
              <w:rPr>
                <w:sz w:val="1"/>
                <w:szCs w:val="1"/>
                <w:color w:val="auto"/>
              </w:rPr>
            </w:pPr>
          </w:p>
        </w:tc>
      </w:tr>
      <w:tr>
        <w:trPr>
          <w:trHeight w:val="82"/>
        </w:trPr>
        <w:tc>
          <w:tcPr>
            <w:tcW w:w="6560" w:type="dxa"/>
            <w:vAlign w:val="bottom"/>
          </w:tcPr>
          <w:p>
            <w:pPr>
              <w:spacing w:after="0"/>
              <w:rPr>
                <w:sz w:val="7"/>
                <w:szCs w:val="7"/>
                <w:color w:val="auto"/>
              </w:rPr>
            </w:pPr>
          </w:p>
        </w:tc>
        <w:tc>
          <w:tcPr>
            <w:tcW w:w="28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88"/>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560" w:type="dxa"/>
            <w:vAlign w:val="bottom"/>
          </w:tcPr>
          <w:p>
            <w:pPr>
              <w:spacing w:after="0"/>
              <w:rPr>
                <w:sz w:val="7"/>
                <w:szCs w:val="7"/>
                <w:color w:val="auto"/>
              </w:rPr>
            </w:pPr>
          </w:p>
        </w:tc>
        <w:tc>
          <w:tcPr>
            <w:tcW w:w="28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6560" w:type="dxa"/>
            <w:vAlign w:val="bottom"/>
          </w:tcPr>
          <w:p>
            <w:pPr>
              <w:spacing w:after="0"/>
              <w:rPr>
                <w:sz w:val="19"/>
                <w:szCs w:val="19"/>
                <w:color w:val="auto"/>
              </w:rPr>
            </w:pPr>
          </w:p>
        </w:tc>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2023-01-10T16:43:32Z</dcterms:created>
  <dcterms:modified xsi:type="dcterms:W3CDTF">2023-01-10T16:43:32Z</dcterms:modified>
</cp:coreProperties>
</file>