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6992620" cy="7594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75946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Crehan Shane</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240"/>
        <w:spacing w:after="0" w:line="378"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33"/>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20" w:type="dxa"/>
            <w:vAlign w:val="bottom"/>
          </w:tcPr>
          <w:p>
            <w:pPr>
              <w:ind w:left="220"/>
              <w:spacing w:after="0"/>
              <w:rPr>
                <w:sz w:val="20"/>
                <w:szCs w:val="20"/>
                <w:color w:val="auto"/>
              </w:rPr>
            </w:pPr>
            <w:r>
              <w:rPr>
                <w:rFonts w:ascii="Arial" w:cs="Arial" w:eastAsia="Arial" w:hAnsi="Arial"/>
                <w:sz w:val="17"/>
                <w:szCs w:val="17"/>
                <w:color w:val="0000FF"/>
              </w:rPr>
              <w:t>CA</w:t>
            </w:r>
          </w:p>
        </w:tc>
        <w:tc>
          <w:tcPr>
            <w:tcW w:w="162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1"/>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18"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1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3000" w:type="dxa"/>
            <w:vAlign w:val="bottom"/>
            <w:gridSpan w:val="3"/>
          </w:tcPr>
          <w:p>
            <w:pPr>
              <w:ind w:left="80"/>
              <w:spacing w:after="0"/>
              <w:rPr>
                <w:sz w:val="20"/>
                <w:szCs w:val="20"/>
                <w:color w:val="auto"/>
              </w:rPr>
            </w:pPr>
            <w:r>
              <w:rPr>
                <w:rFonts w:ascii="Arial" w:cs="Arial" w:eastAsia="Arial" w:hAnsi="Arial"/>
                <w:sz w:val="17"/>
                <w:szCs w:val="17"/>
                <w:color w:val="0000FF"/>
              </w:rPr>
              <w:t>09/09/2023</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77"/>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40" w:right="600"/>
        <w:spacing w:after="0" w:line="242"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7"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8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6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2"/>
          </w:tcPr>
          <w:p>
            <w:pPr>
              <w:ind w:left="800"/>
              <w:spacing w:after="0"/>
              <w:rPr>
                <w:sz w:val="20"/>
                <w:szCs w:val="20"/>
                <w:color w:val="auto"/>
              </w:rPr>
            </w:pPr>
            <w:r>
              <w:rPr>
                <w:rFonts w:ascii="Arial" w:cs="Arial" w:eastAsia="Arial" w:hAnsi="Arial"/>
                <w:sz w:val="17"/>
                <w:szCs w:val="17"/>
                <w:color w:val="0000FF"/>
              </w:rPr>
              <w:t>09/09/2023</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0000FF"/>
              </w:rPr>
              <w:t>7,436</w:t>
            </w:r>
          </w:p>
        </w:tc>
        <w:tc>
          <w:tcPr>
            <w:tcW w:w="60" w:type="dxa"/>
            <w:vAlign w:val="bottom"/>
          </w:tcPr>
          <w:p>
            <w:pPr>
              <w:spacing w:after="0"/>
              <w:rPr>
                <w:sz w:val="22"/>
                <w:szCs w:val="22"/>
                <w:color w:val="auto"/>
              </w:rPr>
            </w:pP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4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7,436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60" w:type="dxa"/>
            <w:vAlign w:val="bottom"/>
            <w:tcBorders>
              <w:bottom w:val="single" w:sz="8" w:color="2C2C2C"/>
            </w:tcBorders>
            <w:gridSpan w:val="3"/>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09/09/2023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39"/>
              <w:spacing w:after="0"/>
              <w:rPr>
                <w:sz w:val="20"/>
                <w:szCs w:val="20"/>
                <w:color w:val="auto"/>
              </w:rPr>
            </w:pPr>
            <w:r>
              <w:rPr>
                <w:rFonts w:ascii="Arial" w:cs="Arial" w:eastAsia="Arial" w:hAnsi="Arial"/>
                <w:sz w:val="13"/>
                <w:szCs w:val="13"/>
                <w:color w:val="0000FF"/>
                <w:w w:val="74"/>
              </w:rPr>
              <w:t>F</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3,714</w:t>
            </w:r>
            <w:r>
              <w:rPr>
                <w:rFonts w:ascii="Arial" w:cs="Arial" w:eastAsia="Arial" w:hAnsi="Arial"/>
                <w:sz w:val="21"/>
                <w:szCs w:val="21"/>
                <w:color w:val="008000"/>
                <w:vertAlign w:val="superscript"/>
              </w:rPr>
              <w:t>(1)</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71.55</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3,722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jc w:val="center"/>
              <w:ind w:right="17"/>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jc w:val="center"/>
              <w:ind w:right="17"/>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180" w:type="dxa"/>
            <w:vAlign w:val="bottom"/>
          </w:tcPr>
          <w:p>
            <w:pPr>
              <w:spacing w:after="0"/>
              <w:rPr>
                <w:sz w:val="16"/>
                <w:szCs w:val="16"/>
                <w:color w:val="auto"/>
              </w:rPr>
            </w:pPr>
          </w:p>
        </w:tc>
        <w:tc>
          <w:tcPr>
            <w:tcW w:w="580" w:type="dxa"/>
            <w:vAlign w:val="bottom"/>
            <w:vMerge w:val="restart"/>
          </w:tcPr>
          <w:p>
            <w:pPr>
              <w:jc w:val="center"/>
              <w:ind w:right="180"/>
              <w:spacing w:after="0"/>
              <w:rPr>
                <w:sz w:val="20"/>
                <w:szCs w:val="20"/>
                <w:color w:val="auto"/>
              </w:rPr>
            </w:pPr>
            <w:r>
              <w:rPr>
                <w:rFonts w:ascii="Arial" w:cs="Arial" w:eastAsia="Arial" w:hAnsi="Arial"/>
                <w:sz w:val="11"/>
                <w:szCs w:val="11"/>
                <w:color w:val="008000"/>
              </w:rPr>
              <w:t>(3)</w:t>
            </w:r>
          </w:p>
        </w:tc>
        <w:tc>
          <w:tcPr>
            <w:tcW w:w="6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94"/>
              </w:rPr>
              <w:t>25</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09/09/2023</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Arial" w:cs="Arial" w:eastAsia="Arial" w:hAnsi="Arial"/>
                <w:sz w:val="13"/>
                <w:szCs w:val="13"/>
                <w:color w:val="0000FF"/>
                <w:w w:val="96"/>
              </w:rPr>
              <w:t>25</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39"/>
              <w:spacing w:after="0" w:line="143"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(4)</w:t>
            </w:r>
          </w:p>
        </w:tc>
        <w:tc>
          <w:tcPr>
            <w:tcW w:w="180" w:type="dxa"/>
            <w:vAlign w:val="bottom"/>
          </w:tcPr>
          <w:p>
            <w:pPr>
              <w:spacing w:after="0"/>
              <w:rPr>
                <w:sz w:val="16"/>
                <w:szCs w:val="16"/>
                <w:color w:val="auto"/>
              </w:rPr>
            </w:pPr>
          </w:p>
        </w:tc>
        <w:tc>
          <w:tcPr>
            <w:tcW w:w="580" w:type="dxa"/>
            <w:vAlign w:val="bottom"/>
            <w:vMerge w:val="restart"/>
          </w:tcPr>
          <w:p>
            <w:pPr>
              <w:jc w:val="center"/>
              <w:ind w:right="180"/>
              <w:spacing w:after="0"/>
              <w:rPr>
                <w:sz w:val="20"/>
                <w:szCs w:val="20"/>
                <w:color w:val="auto"/>
              </w:rPr>
            </w:pPr>
            <w:r>
              <w:rPr>
                <w:rFonts w:ascii="Arial" w:cs="Arial" w:eastAsia="Arial" w:hAnsi="Arial"/>
                <w:sz w:val="11"/>
                <w:szCs w:val="11"/>
                <w:color w:val="008000"/>
              </w:rPr>
              <w:t>(4)</w:t>
            </w:r>
          </w:p>
        </w:tc>
        <w:tc>
          <w:tcPr>
            <w:tcW w:w="6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7,241</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09/09/2023</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Arial" w:cs="Arial" w:eastAsia="Arial" w:hAnsi="Arial"/>
                <w:sz w:val="13"/>
                <w:szCs w:val="13"/>
                <w:color w:val="0000FF"/>
                <w:w w:val="92"/>
              </w:rPr>
              <w:t>7,241</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39"/>
              <w:spacing w:after="0" w:line="143" w:lineRule="exact"/>
              <w:rPr>
                <w:sz w:val="20"/>
                <w:szCs w:val="20"/>
                <w:color w:val="auto"/>
              </w:rPr>
            </w:pPr>
            <w:r>
              <w:rPr>
                <w:rFonts w:ascii="Arial" w:cs="Arial" w:eastAsia="Arial" w:hAnsi="Arial"/>
                <w:sz w:val="13"/>
                <w:szCs w:val="13"/>
                <w:color w:val="0000FF"/>
                <w:w w:val="90"/>
              </w:rPr>
              <w:t>21,720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(5)</w:t>
            </w:r>
          </w:p>
        </w:tc>
        <w:tc>
          <w:tcPr>
            <w:tcW w:w="180" w:type="dxa"/>
            <w:vAlign w:val="bottom"/>
          </w:tcPr>
          <w:p>
            <w:pPr>
              <w:spacing w:after="0"/>
              <w:rPr>
                <w:sz w:val="16"/>
                <w:szCs w:val="16"/>
                <w:color w:val="auto"/>
              </w:rPr>
            </w:pPr>
          </w:p>
        </w:tc>
        <w:tc>
          <w:tcPr>
            <w:tcW w:w="580" w:type="dxa"/>
            <w:vAlign w:val="bottom"/>
            <w:vMerge w:val="restart"/>
          </w:tcPr>
          <w:p>
            <w:pPr>
              <w:jc w:val="center"/>
              <w:ind w:right="180"/>
              <w:spacing w:after="0"/>
              <w:rPr>
                <w:sz w:val="20"/>
                <w:szCs w:val="20"/>
                <w:color w:val="auto"/>
              </w:rPr>
            </w:pPr>
            <w:r>
              <w:rPr>
                <w:rFonts w:ascii="Arial" w:cs="Arial" w:eastAsia="Arial" w:hAnsi="Arial"/>
                <w:sz w:val="11"/>
                <w:szCs w:val="11"/>
                <w:color w:val="008000"/>
              </w:rPr>
              <w:t>(5)</w:t>
            </w:r>
          </w:p>
        </w:tc>
        <w:tc>
          <w:tcPr>
            <w:tcW w:w="6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91"/>
              </w:rPr>
              <w:t>170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Arial" w:cs="Arial" w:eastAsia="Arial" w:hAnsi="Arial"/>
                <w:sz w:val="13"/>
                <w:szCs w:val="13"/>
                <w:color w:val="0000FF"/>
                <w:w w:val="92"/>
              </w:rPr>
              <w:t>09/09/2023</w:t>
            </w:r>
          </w:p>
        </w:tc>
        <w:tc>
          <w:tcPr>
            <w:tcW w:w="1100" w:type="dxa"/>
            <w:vAlign w:val="bottom"/>
          </w:tcPr>
          <w:p>
            <w:pPr>
              <w:spacing w:after="0"/>
              <w:rPr>
                <w:sz w:val="12"/>
                <w:szCs w:val="12"/>
                <w:color w:val="auto"/>
              </w:rPr>
            </w:pPr>
          </w:p>
        </w:tc>
        <w:tc>
          <w:tcPr>
            <w:tcW w:w="62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12"/>
                <w:szCs w:val="12"/>
                <w:color w:val="auto"/>
              </w:rPr>
            </w:pPr>
          </w:p>
        </w:tc>
        <w:tc>
          <w:tcPr>
            <w:tcW w:w="780" w:type="dxa"/>
            <w:vAlign w:val="bottom"/>
          </w:tcPr>
          <w:p>
            <w:pPr>
              <w:jc w:val="center"/>
              <w:ind w:left="220"/>
              <w:spacing w:after="0" w:line="143" w:lineRule="exact"/>
              <w:rPr>
                <w:sz w:val="20"/>
                <w:szCs w:val="20"/>
                <w:color w:val="auto"/>
              </w:rPr>
            </w:pPr>
            <w:r>
              <w:rPr>
                <w:rFonts w:ascii="Arial" w:cs="Arial" w:eastAsia="Arial" w:hAnsi="Arial"/>
                <w:sz w:val="13"/>
                <w:szCs w:val="13"/>
                <w:color w:val="0000FF"/>
                <w:w w:val="82"/>
              </w:rPr>
              <w:t>170</w:t>
            </w: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center"/>
              <w:ind w:right="197"/>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600" w:type="dxa"/>
            <w:vAlign w:val="bottom"/>
          </w:tcPr>
          <w:p>
            <w:pPr>
              <w:jc w:val="center"/>
              <w:ind w:left="139"/>
              <w:spacing w:after="0" w:line="143" w:lineRule="exact"/>
              <w:rPr>
                <w:sz w:val="20"/>
                <w:szCs w:val="20"/>
                <w:color w:val="auto"/>
              </w:rPr>
            </w:pPr>
            <w:r>
              <w:rPr>
                <w:rFonts w:ascii="Arial" w:cs="Arial" w:eastAsia="Arial" w:hAnsi="Arial"/>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(6)</w:t>
            </w:r>
          </w:p>
        </w:tc>
        <w:tc>
          <w:tcPr>
            <w:tcW w:w="180" w:type="dxa"/>
            <w:vAlign w:val="bottom"/>
          </w:tcPr>
          <w:p>
            <w:pPr>
              <w:spacing w:after="0"/>
              <w:rPr>
                <w:sz w:val="16"/>
                <w:szCs w:val="16"/>
                <w:color w:val="auto"/>
              </w:rPr>
            </w:pPr>
          </w:p>
        </w:tc>
        <w:tc>
          <w:tcPr>
            <w:tcW w:w="580" w:type="dxa"/>
            <w:vAlign w:val="bottom"/>
            <w:vMerge w:val="restart"/>
          </w:tcPr>
          <w:p>
            <w:pPr>
              <w:jc w:val="center"/>
              <w:ind w:right="180"/>
              <w:spacing w:after="0"/>
              <w:rPr>
                <w:sz w:val="20"/>
                <w:szCs w:val="20"/>
                <w:color w:val="auto"/>
              </w:rPr>
            </w:pPr>
            <w:r>
              <w:rPr>
                <w:rFonts w:ascii="Arial" w:cs="Arial" w:eastAsia="Arial" w:hAnsi="Arial"/>
                <w:sz w:val="11"/>
                <w:szCs w:val="11"/>
                <w:color w:val="008000"/>
              </w:rPr>
              <w:t>(6)</w:t>
            </w:r>
          </w:p>
        </w:tc>
        <w:tc>
          <w:tcPr>
            <w:tcW w:w="6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3,453</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Arial" w:cs="Arial" w:eastAsia="Arial" w:hAnsi="Arial"/>
                <w:sz w:val="13"/>
                <w:szCs w:val="13"/>
                <w:color w:val="0000FF"/>
                <w:w w:val="85"/>
              </w:rPr>
              <w:t>3,453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(7)</w:t>
            </w:r>
          </w:p>
        </w:tc>
        <w:tc>
          <w:tcPr>
            <w:tcW w:w="180" w:type="dxa"/>
            <w:vAlign w:val="bottom"/>
          </w:tcPr>
          <w:p>
            <w:pPr>
              <w:spacing w:after="0"/>
              <w:rPr>
                <w:sz w:val="16"/>
                <w:szCs w:val="16"/>
                <w:color w:val="auto"/>
              </w:rPr>
            </w:pPr>
          </w:p>
        </w:tc>
        <w:tc>
          <w:tcPr>
            <w:tcW w:w="580" w:type="dxa"/>
            <w:vAlign w:val="bottom"/>
            <w:vMerge w:val="restart"/>
          </w:tcPr>
          <w:p>
            <w:pPr>
              <w:jc w:val="center"/>
              <w:ind w:right="180"/>
              <w:spacing w:after="0"/>
              <w:rPr>
                <w:sz w:val="20"/>
                <w:szCs w:val="20"/>
                <w:color w:val="auto"/>
              </w:rPr>
            </w:pPr>
            <w:r>
              <w:rPr>
                <w:rFonts w:ascii="Arial" w:cs="Arial" w:eastAsia="Arial" w:hAnsi="Arial"/>
                <w:sz w:val="11"/>
                <w:szCs w:val="11"/>
                <w:color w:val="008000"/>
              </w:rPr>
              <w:t>(7)</w:t>
            </w:r>
          </w:p>
        </w:tc>
        <w:tc>
          <w:tcPr>
            <w:tcW w:w="6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91"/>
              </w:rPr>
              <w:t>930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Arial" w:cs="Arial" w:eastAsia="Arial" w:hAnsi="Arial"/>
                <w:sz w:val="13"/>
                <w:szCs w:val="13"/>
                <w:color w:val="0000FF"/>
                <w:w w:val="92"/>
              </w:rPr>
              <w:t>930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(8)</w:t>
            </w:r>
          </w:p>
        </w:tc>
        <w:tc>
          <w:tcPr>
            <w:tcW w:w="180" w:type="dxa"/>
            <w:vAlign w:val="bottom"/>
          </w:tcPr>
          <w:p>
            <w:pPr>
              <w:spacing w:after="0"/>
              <w:rPr>
                <w:sz w:val="16"/>
                <w:szCs w:val="16"/>
                <w:color w:val="auto"/>
              </w:rPr>
            </w:pPr>
          </w:p>
        </w:tc>
        <w:tc>
          <w:tcPr>
            <w:tcW w:w="580" w:type="dxa"/>
            <w:vAlign w:val="bottom"/>
            <w:vMerge w:val="restart"/>
          </w:tcPr>
          <w:p>
            <w:pPr>
              <w:jc w:val="center"/>
              <w:ind w:right="180"/>
              <w:spacing w:after="0"/>
              <w:rPr>
                <w:sz w:val="20"/>
                <w:szCs w:val="20"/>
                <w:color w:val="auto"/>
              </w:rPr>
            </w:pPr>
            <w:r>
              <w:rPr>
                <w:rFonts w:ascii="Arial" w:cs="Arial" w:eastAsia="Arial" w:hAnsi="Arial"/>
                <w:sz w:val="11"/>
                <w:szCs w:val="11"/>
                <w:color w:val="008000"/>
              </w:rPr>
              <w:t>(8)</w:t>
            </w:r>
          </w:p>
        </w:tc>
        <w:tc>
          <w:tcPr>
            <w:tcW w:w="6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88"/>
              </w:rPr>
              <w:t>19,920</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Arial" w:cs="Arial" w:eastAsia="Arial" w:hAnsi="Arial"/>
                <w:sz w:val="13"/>
                <w:szCs w:val="13"/>
                <w:color w:val="0000FF"/>
                <w:w w:val="90"/>
              </w:rPr>
              <w:t>19,920</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(9)</w:t>
            </w:r>
          </w:p>
        </w:tc>
        <w:tc>
          <w:tcPr>
            <w:tcW w:w="180" w:type="dxa"/>
            <w:vAlign w:val="bottom"/>
          </w:tcPr>
          <w:p>
            <w:pPr>
              <w:spacing w:after="0"/>
              <w:rPr>
                <w:sz w:val="16"/>
                <w:szCs w:val="16"/>
                <w:color w:val="auto"/>
              </w:rPr>
            </w:pPr>
          </w:p>
        </w:tc>
        <w:tc>
          <w:tcPr>
            <w:tcW w:w="580" w:type="dxa"/>
            <w:vAlign w:val="bottom"/>
            <w:vMerge w:val="restart"/>
          </w:tcPr>
          <w:p>
            <w:pPr>
              <w:jc w:val="center"/>
              <w:ind w:right="180"/>
              <w:spacing w:after="0"/>
              <w:rPr>
                <w:sz w:val="20"/>
                <w:szCs w:val="20"/>
                <w:color w:val="auto"/>
              </w:rPr>
            </w:pPr>
            <w:r>
              <w:rPr>
                <w:rFonts w:ascii="Arial" w:cs="Arial" w:eastAsia="Arial" w:hAnsi="Arial"/>
                <w:sz w:val="11"/>
                <w:szCs w:val="11"/>
                <w:color w:val="008000"/>
              </w:rPr>
              <w:t>(9)</w:t>
            </w:r>
          </w:p>
        </w:tc>
        <w:tc>
          <w:tcPr>
            <w:tcW w:w="60" w:type="dxa"/>
            <w:vAlign w:val="bottom"/>
          </w:tcPr>
          <w:p>
            <w:pPr>
              <w:spacing w:after="0"/>
              <w:rPr>
                <w:sz w:val="16"/>
                <w:szCs w:val="16"/>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9"/>
              </w:rPr>
              <w:t>Class A</w:t>
            </w:r>
          </w:p>
        </w:tc>
        <w:tc>
          <w:tcPr>
            <w:tcW w:w="540" w:type="dxa"/>
            <w:vAlign w:val="bottom"/>
            <w:vMerge w:val="restart"/>
          </w:tcPr>
          <w:p>
            <w:pPr>
              <w:jc w:val="center"/>
              <w:ind w:right="6"/>
              <w:spacing w:after="0"/>
              <w:rPr>
                <w:sz w:val="20"/>
                <w:szCs w:val="20"/>
                <w:color w:val="auto"/>
              </w:rPr>
            </w:pPr>
            <w:r>
              <w:rPr>
                <w:rFonts w:ascii="Arial" w:cs="Arial" w:eastAsia="Arial" w:hAnsi="Arial"/>
                <w:sz w:val="17"/>
                <w:szCs w:val="17"/>
                <w:color w:val="0000FF"/>
                <w:w w:val="89"/>
              </w:rPr>
              <w:t>3,463</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640" w:type="dxa"/>
            <w:vAlign w:val="bottom"/>
            <w:gridSpan w:val="2"/>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jc w:val="center"/>
              <w:ind w:left="139"/>
              <w:spacing w:after="0" w:line="143" w:lineRule="exact"/>
              <w:rPr>
                <w:sz w:val="20"/>
                <w:szCs w:val="20"/>
                <w:color w:val="auto"/>
              </w:rPr>
            </w:pPr>
            <w:r>
              <w:rPr>
                <w:rFonts w:ascii="Arial" w:cs="Arial" w:eastAsia="Arial" w:hAnsi="Arial"/>
                <w:sz w:val="13"/>
                <w:szCs w:val="13"/>
                <w:color w:val="0000FF"/>
                <w:w w:val="85"/>
              </w:rPr>
              <w:t>3,463</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114"/>
              <w:spacing w:after="0"/>
              <w:rPr>
                <w:sz w:val="20"/>
                <w:szCs w:val="20"/>
                <w:color w:val="auto"/>
              </w:rPr>
            </w:pPr>
            <w:r>
              <w:rPr>
                <w:rFonts w:ascii="Arial" w:cs="Arial" w:eastAsia="Arial" w:hAnsi="Arial"/>
                <w:sz w:val="13"/>
                <w:szCs w:val="13"/>
                <w:color w:val="0000FF"/>
                <w:w w:val="85"/>
              </w:rPr>
              <w:t>Stock</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-4233545</wp:posOffset>
            </wp:positionV>
            <wp:extent cx="29210" cy="423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42386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withheld by Issuer to satisfy the tax withholding obligation in connection with the vesting of Restricted Stock Units.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2021, 1/4 of which will vest every six months.</w:t>
      </w:r>
    </w:p>
    <w:p>
      <w:pPr>
        <w:spacing w:after="0" w:line="45" w:lineRule="exact"/>
        <w:rPr>
          <w:rFonts w:ascii="Arial" w:cs="Arial" w:eastAsia="Arial" w:hAnsi="Arial"/>
          <w:sz w:val="13"/>
          <w:szCs w:val="13"/>
          <w:color w:val="008000"/>
        </w:rPr>
      </w:pPr>
    </w:p>
    <w:p>
      <w:pPr>
        <w:ind w:left="40" w:right="1220" w:firstLine="3"/>
        <w:spacing w:after="0" w:line="252"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9, 2022, 1/4 of which will vest on the anniversary date of the award. The remaining units will vest in equal quarterlyinstallments thereafter.</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50% of which will vest on March 9, 2023 and 50% on September 9, 2023.</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1/4 of which will vest on October 5, 2021 and the remaining units will vest in equal quarterly installments thereafter, subject to the Reporting Person's continuous service (as defined in the Issuer's 2019 Equity Incentive Plan) on each such vesting date. The restricted stock units are subject to accelerated vesting in the event of termination of employment by the 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40" w:right="2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8, 2021, 1/12 of which vests on January 5, 2022 and the remaining units vesting in equal quarterly installments over the next 11 quarters subject to the Reporting Person's continuous service as of such vesting date. The restricted stock units are subject to accelerated vesting in the event of termination of employment by theReporting Person under certain circumstances in connection with a change in control of the Issuer.</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October 7, 2022, which will vest in equal quarterly installments over two years.</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ectPr>
          <w:pgSz w:w="11900" w:h="16838" w:orient="portrait"/>
          <w:cols w:equalWidth="0" w:num="1">
            <w:col w:w="110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99"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7"/>
                <w:szCs w:val="17"/>
                <w:color w:val="0000FF"/>
                <w:w w:val="86"/>
              </w:rPr>
              <w:t>09/12/2023</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8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7"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6557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2023-09-12T17:29:01Z</dcterms:created>
  <dcterms:modified xsi:type="dcterms:W3CDTF">2023-09-12T17:29:01Z</dcterms:modified>
</cp:coreProperties>
</file>