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0001773298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Zoom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55 Almaden Blvd</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4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4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4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1-888-799-9666</w:t>
            </w: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Eric S. Yuan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Other: Chief Executive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534697</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42144817.54</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262100087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01/13/2025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6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Founder's Shares</w:t>
            </w:r>
          </w:p>
        </w:tc>
        <w:tc>
          <w:tcPr>
            <w:tcW w:w="142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4100" w:type="dxa"/>
            <w:vAlign w:val="bottom"/>
            <w:gridSpan w:val="3"/>
            <w:vMerge w:val="restart"/>
          </w:tcPr>
          <w:p>
            <w:pPr>
              <w:ind w:left="40"/>
              <w:spacing w:after="0"/>
              <w:rPr>
                <w:sz w:val="20"/>
                <w:szCs w:val="20"/>
                <w:color w:val="auto"/>
              </w:rPr>
            </w:pPr>
            <w:r>
              <w:rPr>
                <w:rFonts w:ascii="Times New Roman" w:cs="Times New Roman" w:eastAsia="Times New Roman" w:hAnsi="Times New Roman"/>
                <w:sz w:val="22"/>
                <w:szCs w:val="22"/>
                <w:color w:val="auto"/>
              </w:rPr>
              <w:t>06/22/2011 Class B to Class A The 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499994</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06/22/2011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4100" w:type="dxa"/>
            <w:vAlign w:val="bottom"/>
            <w:gridSpan w:val="3"/>
            <w:vMerge w:val="continue"/>
          </w:tcPr>
          <w:p>
            <w:pPr>
              <w:spacing w:after="0"/>
              <w:rPr>
                <w:sz w:val="12"/>
                <w:szCs w:val="12"/>
                <w:color w:val="auto"/>
              </w:rPr>
            </w:pPr>
          </w:p>
        </w:tc>
        <w:tc>
          <w:tcPr>
            <w:tcW w:w="280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1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Conversion</w:t>
            </w:r>
          </w:p>
        </w:tc>
        <w:tc>
          <w:tcPr>
            <w:tcW w:w="142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Acquired as</w:t>
            </w:r>
          </w:p>
        </w:tc>
        <w:tc>
          <w:tcPr>
            <w:tcW w:w="14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01/08/2025</w:t>
            </w: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20196</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01/08/2025 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ind w:left="40"/>
              <w:spacing w:after="0" w:line="337" w:lineRule="exact"/>
              <w:rPr>
                <w:sz w:val="20"/>
                <w:szCs w:val="20"/>
                <w:color w:val="auto"/>
              </w:rPr>
            </w:pPr>
            <w:r>
              <w:rPr>
                <w:rFonts w:ascii="Times New Roman" w:cs="Times New Roman" w:eastAsia="Times New Roman" w:hAnsi="Times New Roman"/>
                <w:sz w:val="39"/>
                <w:szCs w:val="39"/>
                <w:color w:val="auto"/>
                <w:vertAlign w:val="subscript"/>
              </w:rPr>
              <w:t>01/08/2025</w:t>
            </w:r>
            <w:r>
              <w:rPr>
                <w:rFonts w:ascii="Times New Roman" w:cs="Times New Roman" w:eastAsia="Times New Roman" w:hAnsi="Times New Roman"/>
                <w:sz w:val="20"/>
                <w:szCs w:val="20"/>
                <w:color w:val="auto"/>
              </w:rPr>
              <w:t xml:space="preserve"> compensation --</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14507</w:t>
            </w:r>
          </w:p>
        </w:tc>
        <w:tc>
          <w:tcPr>
            <w:tcW w:w="27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01/08/2025 Compensation</w:t>
            </w:r>
          </w:p>
        </w:tc>
        <w:tc>
          <w:tcPr>
            <w:tcW w:w="0" w:type="dxa"/>
            <w:vAlign w:val="bottom"/>
          </w:tcPr>
          <w:p>
            <w:pPr>
              <w:spacing w:after="0"/>
              <w:rPr>
                <w:sz w:val="1"/>
                <w:szCs w:val="1"/>
                <w:color w:val="auto"/>
              </w:rPr>
            </w:pPr>
          </w:p>
        </w:tc>
      </w:tr>
      <w:tr>
        <w:trPr>
          <w:trHeight w:val="172"/>
        </w:trPr>
        <w:tc>
          <w:tcPr>
            <w:tcW w:w="142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Common Stock</w:t>
            </w:r>
          </w:p>
        </w:tc>
        <w:tc>
          <w:tcPr>
            <w:tcW w:w="1060" w:type="dxa"/>
            <w:vAlign w:val="bottom"/>
          </w:tcPr>
          <w:p>
            <w:pPr>
              <w:spacing w:after="0"/>
              <w:rPr>
                <w:sz w:val="14"/>
                <w:szCs w:val="14"/>
                <w:color w:val="auto"/>
              </w:rPr>
            </w:pPr>
          </w:p>
        </w:tc>
        <w:tc>
          <w:tcPr>
            <w:tcW w:w="1620" w:type="dxa"/>
            <w:vAlign w:val="bottom"/>
          </w:tcPr>
          <w:p>
            <w:pPr>
              <w:ind w:left="20"/>
              <w:spacing w:after="0" w:line="172" w:lineRule="exact"/>
              <w:rPr>
                <w:sz w:val="20"/>
                <w:szCs w:val="20"/>
                <w:color w:val="auto"/>
              </w:rPr>
            </w:pPr>
            <w:r>
              <w:rPr>
                <w:rFonts w:ascii="Times New Roman" w:cs="Times New Roman" w:eastAsia="Times New Roman" w:hAnsi="Times New Roman"/>
                <w:sz w:val="19"/>
                <w:szCs w:val="19"/>
                <w:color w:val="auto"/>
              </w:rPr>
              <w:t>Restricted Stock</w:t>
            </w:r>
          </w:p>
        </w:tc>
        <w:tc>
          <w:tcPr>
            <w:tcW w:w="1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-1445895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-871855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4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11/05/2024 35714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2746624.46</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11/05/2024 142857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10987931.87</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11/06/2024 47619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3792858.11</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12/04/2024 47619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3975881.74</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12/04/2024 35714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2982061.86</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12/05/2024 47619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4000429.33</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12/05/2024 35714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3000293.85</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76" w:orient="portrait"/>
          <w:cols w:equalWidth="0" w:num="1">
            <w:col w:w="11240"/>
          </w:cols>
          <w:pgMar w:left="320" w:top="98" w:right="339" w:bottom="0" w:gutter="0" w:footer="0" w:header="0"/>
        </w:sectPr>
      </w:pPr>
    </w:p>
    <w:bookmarkStart w:id="2" w:name="page3"/>
    <w:bookmarkEnd w:id="2"/>
    <w:p>
      <w:pPr>
        <w:ind w:left="40"/>
        <w:spacing w:after="0" w:line="242" w:lineRule="auto"/>
        <w:rPr>
          <w:sz w:val="20"/>
          <w:szCs w:val="20"/>
          <w:color w:val="auto"/>
        </w:rPr>
      </w:pPr>
      <w:r>
        <w:rPr>
          <w:rFonts w:ascii="Times New Roman" w:cs="Times New Roman" w:eastAsia="Times New Roman" w:hAnsi="Times New Roman"/>
          <w:sz w:val="22"/>
          <w:szCs w:val="22"/>
          <w:color w:val="auto"/>
        </w:rPr>
        <w:t>The 2018 Yuan and Zhang Revocable Trust</w:t>
      </w:r>
    </w:p>
    <w:p>
      <w:pPr>
        <w:ind w:left="40"/>
        <w:spacing w:after="0" w:line="230"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1" w:lineRule="auto"/>
        <w:rPr>
          <w:sz w:val="20"/>
          <w:szCs w:val="20"/>
          <w:color w:val="auto"/>
        </w:rPr>
      </w:pPr>
      <w:r>
        <w:rPr>
          <w:rFonts w:ascii="Times New Roman" w:cs="Times New Roman" w:eastAsia="Times New Roman" w:hAnsi="Times New Roman"/>
          <w:sz w:val="22"/>
          <w:szCs w:val="22"/>
          <w:color w:val="auto"/>
        </w:rPr>
        <w:t>6th Floor</w:t>
      </w: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ind w:left="40" w:right="1340"/>
        <w:spacing w:after="0" w:line="256" w:lineRule="auto"/>
        <w:rPr>
          <w:sz w:val="20"/>
          <w:szCs w:val="20"/>
          <w:color w:val="auto"/>
        </w:rPr>
      </w:pPr>
      <w:r>
        <w:rPr>
          <w:rFonts w:ascii="Times New Roman" w:cs="Times New Roman" w:eastAsia="Times New Roman" w:hAnsi="Times New Roman"/>
          <w:sz w:val="22"/>
          <w:szCs w:val="22"/>
          <w:color w:val="auto"/>
        </w:rPr>
        <w:t>San Jose CA 95113 Eric S. Yuan</w:t>
      </w:r>
    </w:p>
    <w:p>
      <w:pPr>
        <w:ind w:left="40"/>
        <w:spacing w:after="0" w:line="230"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1" w:lineRule="auto"/>
        <w:rPr>
          <w:sz w:val="20"/>
          <w:szCs w:val="20"/>
          <w:color w:val="auto"/>
        </w:rPr>
      </w:pPr>
      <w:r>
        <w:rPr>
          <w:rFonts w:ascii="Times New Roman" w:cs="Times New Roman" w:eastAsia="Times New Roman" w:hAnsi="Times New Roman"/>
          <w:sz w:val="22"/>
          <w:szCs w:val="22"/>
          <w:color w:val="auto"/>
        </w:rPr>
        <w:t>6th Floor</w:t>
      </w:r>
    </w:p>
    <w:p>
      <w:pPr>
        <w:ind w:left="40" w:right="1340"/>
        <w:spacing w:after="0" w:line="256" w:lineRule="auto"/>
        <w:rPr>
          <w:sz w:val="20"/>
          <w:szCs w:val="20"/>
          <w:color w:val="auto"/>
        </w:rPr>
      </w:pPr>
      <w:r>
        <w:rPr>
          <w:rFonts w:ascii="Times New Roman" w:cs="Times New Roman" w:eastAsia="Times New Roman" w:hAnsi="Times New Roman"/>
          <w:sz w:val="22"/>
          <w:szCs w:val="22"/>
          <w:color w:val="auto"/>
        </w:rPr>
        <w:t>San Jose CA 95113 Eric S. Yuan</w:t>
      </w:r>
    </w:p>
    <w:p>
      <w:pPr>
        <w:ind w:left="40"/>
        <w:spacing w:after="0" w:line="230"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1" w:lineRule="auto"/>
        <w:rPr>
          <w:sz w:val="20"/>
          <w:szCs w:val="20"/>
          <w:color w:val="auto"/>
        </w:rPr>
      </w:pPr>
      <w:r>
        <w:rPr>
          <w:rFonts w:ascii="Times New Roman" w:cs="Times New Roman" w:eastAsia="Times New Roman" w:hAnsi="Times New Roman"/>
          <w:sz w:val="22"/>
          <w:szCs w:val="22"/>
          <w:color w:val="auto"/>
        </w:rPr>
        <w:t>6th Floor</w:t>
      </w: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 w:lineRule="exact"/>
        <w:rPr>
          <w:sz w:val="20"/>
          <w:szCs w:val="20"/>
          <w:color w:val="auto"/>
        </w:rPr>
      </w:pPr>
      <w:r>
        <w:rPr>
          <w:sz w:val="20"/>
          <w:szCs w:val="20"/>
          <w:color w:val="auto"/>
        </w:rPr>
        <w:br w:type="column"/>
      </w: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10/22/2024 35714</w:t>
      </w:r>
      <w:r>
        <w:rPr>
          <w:sz w:val="20"/>
          <w:szCs w:val="20"/>
          <w:color w:val="auto"/>
        </w:rPr>
        <w:tab/>
      </w:r>
      <w:r>
        <w:rPr>
          <w:rFonts w:ascii="Times New Roman" w:cs="Times New Roman" w:eastAsia="Times New Roman" w:hAnsi="Times New Roman"/>
          <w:sz w:val="21"/>
          <w:szCs w:val="21"/>
          <w:color w:val="auto"/>
        </w:rPr>
        <w:t>2578982.94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10/21/2024 35722</w:t>
      </w:r>
      <w:r>
        <w:rPr>
          <w:sz w:val="20"/>
          <w:szCs w:val="20"/>
          <w:color w:val="auto"/>
        </w:rPr>
        <w:tab/>
      </w:r>
      <w:r>
        <w:rPr>
          <w:rFonts w:ascii="Times New Roman" w:cs="Times New Roman" w:eastAsia="Times New Roman" w:hAnsi="Times New Roman"/>
          <w:sz w:val="21"/>
          <w:szCs w:val="21"/>
          <w:color w:val="auto"/>
        </w:rPr>
        <w:t>2552311.89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11/06/2024 35714</w:t>
      </w:r>
      <w:r>
        <w:rPr>
          <w:sz w:val="20"/>
          <w:szCs w:val="20"/>
          <w:color w:val="auto"/>
        </w:rPr>
        <w:tab/>
      </w:r>
      <w:r>
        <w:rPr>
          <w:rFonts w:ascii="Times New Roman" w:cs="Times New Roman" w:eastAsia="Times New Roman" w:hAnsi="Times New Roman"/>
          <w:sz w:val="21"/>
          <w:szCs w:val="21"/>
          <w:color w:val="auto"/>
        </w:rPr>
        <w:t>2844273.67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01/10/2025 18085</w:t>
      </w:r>
      <w:r>
        <w:rPr>
          <w:sz w:val="20"/>
          <w:szCs w:val="20"/>
          <w:color w:val="auto"/>
        </w:rPr>
        <w:tab/>
      </w:r>
      <w:r>
        <w:rPr>
          <w:rFonts w:ascii="Times New Roman" w:cs="Times New Roman" w:eastAsia="Times New Roman" w:hAnsi="Times New Roman"/>
          <w:sz w:val="21"/>
          <w:szCs w:val="21"/>
          <w:color w:val="auto"/>
        </w:rPr>
        <w:t>1423079.19</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01/10/2025 15666</w:t>
      </w:r>
      <w:r>
        <w:rPr>
          <w:sz w:val="20"/>
          <w:szCs w:val="20"/>
          <w:color w:val="auto"/>
        </w:rPr>
        <w:tab/>
      </w:r>
      <w:r>
        <w:rPr>
          <w:rFonts w:ascii="Times New Roman" w:cs="Times New Roman" w:eastAsia="Times New Roman" w:hAnsi="Times New Roman"/>
          <w:sz w:val="21"/>
          <w:szCs w:val="21"/>
          <w:color w:val="auto"/>
        </w:rPr>
        <w:t>1232729.42</w:t>
      </w:r>
    </w:p>
    <w:p>
      <w:pPr>
        <w:spacing w:after="0" w:line="588" w:lineRule="exact"/>
        <w:rPr>
          <w:sz w:val="20"/>
          <w:szCs w:val="20"/>
          <w:color w:val="auto"/>
        </w:rPr>
      </w:pPr>
    </w:p>
    <w:p>
      <w:pPr>
        <w:sectPr>
          <w:pgSz w:w="11900" w:h="16838" w:orient="portrait"/>
          <w:cols w:equalWidth="0" w:num="3">
            <w:col w:w="3300" w:space="360"/>
            <w:col w:w="2920" w:space="720"/>
            <w:col w:w="3900"/>
          </w:cols>
          <w:pgMar w:left="320" w:top="111" w:right="37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color w:val="auto"/>
        </w:rPr>
        <w:t>The sales of shares set forth herein are made in connection with a selling plan dated July 12th,</w:t>
      </w:r>
    </w:p>
    <w:p>
      <w:pPr>
        <w:spacing w:after="0" w:line="16" w:lineRule="exact"/>
        <w:rPr>
          <w:sz w:val="20"/>
          <w:szCs w:val="20"/>
          <w:color w:val="auto"/>
        </w:rPr>
      </w:pPr>
    </w:p>
    <w:p>
      <w:pPr>
        <w:ind w:left="40"/>
        <w:spacing w:after="0"/>
        <w:tabs>
          <w:tab w:leader="none" w:pos="29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2024 that is intended to comply with Rule 10b5-1(c). All shares to be sold by The 2018 Yuan</w:t>
      </w:r>
    </w:p>
    <w:p>
      <w:pPr>
        <w:ind w:left="2920"/>
        <w:spacing w:after="0"/>
        <w:rPr>
          <w:sz w:val="20"/>
          <w:szCs w:val="20"/>
          <w:color w:val="auto"/>
        </w:rPr>
      </w:pPr>
      <w:r>
        <w:rPr>
          <w:rFonts w:ascii="Times New Roman" w:cs="Times New Roman" w:eastAsia="Times New Roman" w:hAnsi="Times New Roman"/>
          <w:sz w:val="22"/>
          <w:szCs w:val="22"/>
          <w:color w:val="auto"/>
        </w:rPr>
        <w:t>and Zhang Revocable Trust.</w:t>
      </w:r>
    </w:p>
    <w:p>
      <w:pPr>
        <w:spacing w:after="0" w:line="20" w:lineRule="exact"/>
        <w:rPr>
          <w:sz w:val="20"/>
          <w:szCs w:val="20"/>
          <w:color w:val="auto"/>
        </w:rPr>
      </w:pPr>
    </w:p>
    <w:p>
      <w:pPr>
        <w:ind w:left="40"/>
        <w:spacing w:after="0"/>
        <w:tabs>
          <w:tab w:leader="none" w:pos="290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01/13/2025</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 Adoption or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Giving of Instruction, If Relying 07/12/2024</w:t>
      </w:r>
    </w:p>
    <w:p>
      <w:pPr>
        <w:ind w:left="40"/>
        <w:spacing w:after="0"/>
        <w:rPr>
          <w:sz w:val="20"/>
          <w:szCs w:val="20"/>
          <w:color w:val="auto"/>
        </w:rPr>
      </w:pPr>
      <w:r>
        <w:rPr>
          <w:rFonts w:ascii="Times New Roman" w:cs="Times New Roman" w:eastAsia="Times New Roman" w:hAnsi="Times New Roman"/>
          <w:sz w:val="22"/>
          <w:szCs w:val="22"/>
          <w:color w:val="auto"/>
        </w:rPr>
        <w:t>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Eric S. Yuan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2025-01-13T16:41:34Z</dcterms:created>
  <dcterms:modified xsi:type="dcterms:W3CDTF">2025-01-13T16:41:34Z</dcterms:modified>
</cp:coreProperties>
</file>