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0001814012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97"/>
        <w:gridCol w:w="4408"/>
      </w:tblGrid>
      <w:tr>
        <w:trPr/>
        <w:tc>
          <w:tcPr>
            <w:tcW w:w="5797" w:type="dxa"/>
            <w:tcBorders/>
            <w:vAlign w:val="center"/>
          </w:tcPr>
          <w:p>
            <w:pPr>
              <w:pStyle w:val="TableContents"/>
              <w:bidi w:val="0"/>
              <w:spacing w:before="0" w:after="283"/>
              <w:jc w:val="left"/>
              <w:rPr/>
            </w:pPr>
            <w:r>
              <w:rPr/>
              <w:t>Name of Issuer</w:t>
            </w:r>
          </w:p>
        </w:tc>
        <w:tc>
          <w:tcPr>
            <w:tcW w:w="4408" w:type="dxa"/>
            <w:tcBorders/>
            <w:vAlign w:val="center"/>
          </w:tcPr>
          <w:p>
            <w:pPr>
              <w:pStyle w:val="TableContents"/>
              <w:bidi w:val="0"/>
              <w:spacing w:before="0" w:after="0"/>
              <w:jc w:val="left"/>
              <w:rPr/>
            </w:pPr>
            <w:r>
              <w:rPr/>
              <w:t>Zoom Communications, Inc.</w:t>
            </w:r>
          </w:p>
        </w:tc>
      </w:tr>
      <w:tr>
        <w:trPr/>
        <w:tc>
          <w:tcPr>
            <w:tcW w:w="5797" w:type="dxa"/>
            <w:tcBorders/>
            <w:vAlign w:val="center"/>
          </w:tcPr>
          <w:p>
            <w:pPr>
              <w:pStyle w:val="TableContents"/>
              <w:bidi w:val="0"/>
              <w:spacing w:before="0" w:after="283"/>
              <w:jc w:val="left"/>
              <w:rPr/>
            </w:pPr>
            <w:r>
              <w:rPr/>
              <w:t>SEC File Number</w:t>
            </w:r>
          </w:p>
        </w:tc>
        <w:tc>
          <w:tcPr>
            <w:tcW w:w="4408" w:type="dxa"/>
            <w:tcBorders/>
            <w:vAlign w:val="center"/>
          </w:tcPr>
          <w:p>
            <w:pPr>
              <w:pStyle w:val="TableContents"/>
              <w:bidi w:val="0"/>
              <w:spacing w:before="0" w:after="0"/>
              <w:jc w:val="left"/>
              <w:rPr/>
            </w:pPr>
            <w:r>
              <w:rPr/>
              <w:t>001-38865</w:t>
            </w:r>
          </w:p>
        </w:tc>
      </w:tr>
      <w:tr>
        <w:trPr/>
        <w:tc>
          <w:tcPr>
            <w:tcW w:w="5797" w:type="dxa"/>
            <w:tcBorders/>
            <w:vAlign w:val="center"/>
          </w:tcPr>
          <w:p>
            <w:pPr>
              <w:pStyle w:val="TableContents"/>
              <w:bidi w:val="0"/>
              <w:spacing w:before="0" w:after="283"/>
              <w:jc w:val="left"/>
              <w:rPr/>
            </w:pPr>
            <w:r>
              <w:rPr/>
              <w:t>Address of Issuer</w:t>
            </w:r>
          </w:p>
        </w:tc>
        <w:tc>
          <w:tcPr>
            <w:tcW w:w="4408" w:type="dxa"/>
            <w:tcBorders/>
            <w:vAlign w:val="center"/>
          </w:tcPr>
          <w:p>
            <w:pPr>
              <w:pStyle w:val="TableContents"/>
              <w:bidi w:val="0"/>
              <w:spacing w:before="0" w:after="0"/>
              <w:jc w:val="left"/>
              <w:rPr/>
            </w:pPr>
            <w:r>
              <w:rPr/>
              <w:t>55 Almaden Boulevard, 6th Floor</w:t>
              <w:br/>
              <w:t>San Jose</w:t>
              <w:br/>
              <w:t xml:space="preserve">CALIFORNIA </w:t>
              <w:br/>
              <w:t>95113</w:t>
            </w:r>
          </w:p>
        </w:tc>
      </w:tr>
      <w:tr>
        <w:trPr/>
        <w:tc>
          <w:tcPr>
            <w:tcW w:w="5797" w:type="dxa"/>
            <w:tcBorders/>
            <w:vAlign w:val="center"/>
          </w:tcPr>
          <w:p>
            <w:pPr>
              <w:pStyle w:val="TableContents"/>
              <w:bidi w:val="0"/>
              <w:spacing w:before="0" w:after="283"/>
              <w:jc w:val="left"/>
              <w:rPr/>
            </w:pPr>
            <w:r>
              <w:rPr/>
              <w:t>Phone</w:t>
            </w:r>
          </w:p>
        </w:tc>
        <w:tc>
          <w:tcPr>
            <w:tcW w:w="4408" w:type="dxa"/>
            <w:tcBorders/>
            <w:vAlign w:val="center"/>
          </w:tcPr>
          <w:p>
            <w:pPr>
              <w:pStyle w:val="TableContents"/>
              <w:bidi w:val="0"/>
              <w:spacing w:before="0" w:after="0"/>
              <w:jc w:val="left"/>
              <w:rPr/>
            </w:pPr>
            <w:r>
              <w:rPr/>
              <w:t>(888) 799-9666</w:t>
            </w:r>
          </w:p>
        </w:tc>
      </w:tr>
      <w:tr>
        <w:trPr/>
        <w:tc>
          <w:tcPr>
            <w:tcW w:w="5797" w:type="dxa"/>
            <w:tcBorders/>
            <w:vAlign w:val="center"/>
          </w:tcPr>
          <w:p>
            <w:pPr>
              <w:pStyle w:val="TableContents"/>
              <w:bidi w:val="0"/>
              <w:spacing w:before="0" w:after="283"/>
              <w:jc w:val="left"/>
              <w:rPr/>
            </w:pPr>
            <w:r>
              <w:rPr/>
              <w:t>Name of Person for Whose Account the Securities are To Be Sold</w:t>
            </w:r>
          </w:p>
        </w:tc>
        <w:tc>
          <w:tcPr>
            <w:tcW w:w="4408" w:type="dxa"/>
            <w:tcBorders/>
            <w:vAlign w:val="center"/>
          </w:tcPr>
          <w:p>
            <w:pPr>
              <w:pStyle w:val="TableContents"/>
              <w:bidi w:val="0"/>
              <w:spacing w:before="0" w:after="0"/>
              <w:jc w:val="left"/>
              <w:rPr/>
            </w:pPr>
            <w:r>
              <w:rPr/>
              <w:t>VELCHAMY SANKARLINGAM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97" w:type="dxa"/>
            <w:tcBorders/>
            <w:vAlign w:val="center"/>
          </w:tcPr>
          <w:p>
            <w:pPr>
              <w:pStyle w:val="TableContents"/>
              <w:bidi w:val="0"/>
              <w:spacing w:before="0" w:after="283"/>
              <w:jc w:val="left"/>
              <w:rPr/>
            </w:pPr>
            <w:r>
              <w:rPr/>
              <w:t>Relationship to Issuer</w:t>
            </w:r>
          </w:p>
        </w:tc>
        <w:tc>
          <w:tcPr>
            <w:tcW w:w="440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7568</w:t>
            </w:r>
          </w:p>
        </w:tc>
        <w:tc>
          <w:tcPr>
            <w:tcW w:w="1381" w:type="dxa"/>
            <w:tcBorders/>
            <w:vAlign w:val="center"/>
          </w:tcPr>
          <w:p>
            <w:pPr>
              <w:pStyle w:val="TableContents"/>
              <w:bidi w:val="0"/>
              <w:spacing w:before="0" w:after="283"/>
              <w:jc w:val="left"/>
              <w:rPr/>
            </w:pPr>
            <w:r>
              <w:rPr/>
              <w:t>654986.18</w:t>
            </w:r>
          </w:p>
        </w:tc>
        <w:tc>
          <w:tcPr>
            <w:tcW w:w="1556" w:type="dxa"/>
            <w:tcBorders/>
            <w:vAlign w:val="center"/>
          </w:tcPr>
          <w:p>
            <w:pPr>
              <w:pStyle w:val="TableContents"/>
              <w:bidi w:val="0"/>
              <w:spacing w:before="0" w:after="283"/>
              <w:jc w:val="left"/>
              <w:rPr/>
            </w:pPr>
            <w:r>
              <w:rPr/>
              <w:t>265569716</w:t>
            </w:r>
          </w:p>
        </w:tc>
        <w:tc>
          <w:tcPr>
            <w:tcW w:w="1569" w:type="dxa"/>
            <w:tcBorders/>
            <w:vAlign w:val="center"/>
          </w:tcPr>
          <w:p>
            <w:pPr>
              <w:pStyle w:val="TableContents"/>
              <w:bidi w:val="0"/>
              <w:spacing w:before="0" w:after="283"/>
              <w:jc w:val="left"/>
              <w:rPr/>
            </w:pPr>
            <w:r>
              <w:rPr/>
              <w:t>01/12/2026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01/09/2026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7568</w:t>
            </w:r>
          </w:p>
        </w:tc>
        <w:tc>
          <w:tcPr>
            <w:tcW w:w="1069" w:type="dxa"/>
            <w:tcBorders/>
            <w:vAlign w:val="center"/>
          </w:tcPr>
          <w:p>
            <w:pPr>
              <w:pStyle w:val="TableContents"/>
              <w:bidi w:val="0"/>
              <w:spacing w:before="0" w:after="283"/>
              <w:jc w:val="left"/>
              <w:rPr/>
            </w:pPr>
            <w:r>
              <w:rPr/>
              <w:t>01/09/2026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461"/>
        <w:gridCol w:w="2681"/>
        <w:gridCol w:w="894"/>
        <w:gridCol w:w="1493"/>
        <w:gridCol w:w="1676"/>
      </w:tblGrid>
      <w:tr>
        <w:trPr/>
        <w:tc>
          <w:tcPr>
            <w:tcW w:w="3461" w:type="dxa"/>
            <w:tcBorders/>
            <w:vAlign w:val="center"/>
          </w:tcPr>
          <w:p>
            <w:pPr>
              <w:pStyle w:val="TableHeading"/>
              <w:suppressLineNumbers/>
              <w:bidi w:val="0"/>
              <w:spacing w:before="0" w:after="283"/>
              <w:jc w:val="center"/>
              <w:rPr/>
            </w:pPr>
            <w:r>
              <w:rPr/>
              <w:t>Name and Address of Seller</w:t>
            </w:r>
          </w:p>
        </w:tc>
        <w:tc>
          <w:tcPr>
            <w:tcW w:w="2681" w:type="dxa"/>
            <w:tcBorders/>
            <w:vAlign w:val="center"/>
          </w:tcPr>
          <w:p>
            <w:pPr>
              <w:pStyle w:val="TableHeading"/>
              <w:suppressLineNumbers/>
              <w:bidi w:val="0"/>
              <w:spacing w:before="0" w:after="283"/>
              <w:jc w:val="center"/>
              <w:rPr/>
            </w:pPr>
            <w:r>
              <w:rPr/>
              <w:t>Title of Securities Sold</w:t>
            </w:r>
          </w:p>
        </w:tc>
        <w:tc>
          <w:tcPr>
            <w:tcW w:w="894" w:type="dxa"/>
            <w:tcBorders/>
            <w:vAlign w:val="center"/>
          </w:tcPr>
          <w:p>
            <w:pPr>
              <w:pStyle w:val="TableHeading"/>
              <w:suppressLineNumbers/>
              <w:bidi w:val="0"/>
              <w:spacing w:before="0" w:after="283"/>
              <w:jc w:val="center"/>
              <w:rPr/>
            </w:pPr>
            <w:r>
              <w:rPr/>
              <w:t>Date of Sale</w:t>
            </w:r>
          </w:p>
        </w:tc>
        <w:tc>
          <w:tcPr>
            <w:tcW w:w="1493" w:type="dxa"/>
            <w:tcBorders/>
            <w:vAlign w:val="center"/>
          </w:tcPr>
          <w:p>
            <w:pPr>
              <w:pStyle w:val="TableHeading"/>
              <w:suppressLineNumbers/>
              <w:bidi w:val="0"/>
              <w:spacing w:before="0" w:after="283"/>
              <w:jc w:val="center"/>
              <w:rPr/>
            </w:pPr>
            <w:r>
              <w:rPr/>
              <w:t>Amount of Securities Sold</w:t>
            </w:r>
          </w:p>
        </w:tc>
        <w:tc>
          <w:tcPr>
            <w:tcW w:w="1676" w:type="dxa"/>
            <w:tcBorders/>
            <w:vAlign w:val="center"/>
          </w:tcPr>
          <w:p>
            <w:pPr>
              <w:pStyle w:val="TableHeading"/>
              <w:suppressLineNumbers/>
              <w:bidi w:val="0"/>
              <w:spacing w:before="0" w:after="283"/>
              <w:jc w:val="center"/>
              <w:rPr/>
            </w:pPr>
            <w:r>
              <w:rPr/>
              <w:t>Gross Proceeds</w:t>
            </w:r>
          </w:p>
        </w:tc>
      </w:tr>
      <w:tr>
        <w:trPr/>
        <w:tc>
          <w:tcPr>
            <w:tcW w:w="3461" w:type="dxa"/>
            <w:tcBorders/>
            <w:vAlign w:val="center"/>
          </w:tcPr>
          <w:p>
            <w:pPr>
              <w:pStyle w:val="TableContents"/>
              <w:bidi w:val="0"/>
              <w:spacing w:before="0" w:after="283"/>
              <w:jc w:val="left"/>
              <w:rPr/>
            </w:pPr>
            <w:r>
              <w:rPr/>
              <w:t>VELCHAMY SANKARLINGAM</w:t>
              <w:br/>
              <w:t>55 Almaden Boulevard, 6th Floor</w:t>
              <w:br/>
              <w:t>San Jose   CA   95113</w:t>
            </w:r>
          </w:p>
        </w:tc>
        <w:tc>
          <w:tcPr>
            <w:tcW w:w="2681" w:type="dxa"/>
            <w:tcBorders/>
            <w:vAlign w:val="center"/>
          </w:tcPr>
          <w:p>
            <w:pPr>
              <w:pStyle w:val="TableContents"/>
              <w:bidi w:val="0"/>
              <w:spacing w:before="0" w:after="283"/>
              <w:jc w:val="left"/>
              <w:rPr/>
            </w:pPr>
            <w:r>
              <w:rPr/>
              <w:t>Common</w:t>
            </w:r>
          </w:p>
        </w:tc>
        <w:tc>
          <w:tcPr>
            <w:tcW w:w="894" w:type="dxa"/>
            <w:tcBorders/>
            <w:vAlign w:val="center"/>
          </w:tcPr>
          <w:p>
            <w:pPr>
              <w:pStyle w:val="TableContents"/>
              <w:bidi w:val="0"/>
              <w:spacing w:before="0" w:after="283"/>
              <w:jc w:val="left"/>
              <w:rPr/>
            </w:pPr>
            <w:r>
              <w:rPr/>
              <w:t>12/10/2025</w:t>
            </w:r>
          </w:p>
        </w:tc>
        <w:tc>
          <w:tcPr>
            <w:tcW w:w="1493" w:type="dxa"/>
            <w:tcBorders/>
            <w:vAlign w:val="center"/>
          </w:tcPr>
          <w:p>
            <w:pPr>
              <w:pStyle w:val="TableContents"/>
              <w:bidi w:val="0"/>
              <w:spacing w:before="0" w:after="283"/>
              <w:jc w:val="left"/>
              <w:rPr/>
            </w:pPr>
            <w:r>
              <w:rPr/>
              <w:t>2595</w:t>
            </w:r>
          </w:p>
        </w:tc>
        <w:tc>
          <w:tcPr>
            <w:tcW w:w="1676" w:type="dxa"/>
            <w:tcBorders/>
            <w:vAlign w:val="center"/>
          </w:tcPr>
          <w:p>
            <w:pPr>
              <w:pStyle w:val="TableContents"/>
              <w:bidi w:val="0"/>
              <w:spacing w:before="0" w:after="283"/>
              <w:jc w:val="left"/>
              <w:rPr/>
            </w:pPr>
            <w:r>
              <w:rPr/>
              <w:t>227944.80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748"/>
        <w:gridCol w:w="3457"/>
      </w:tblGrid>
      <w:tr>
        <w:trPr/>
        <w:tc>
          <w:tcPr>
            <w:tcW w:w="6748" w:type="dxa"/>
            <w:tcBorders/>
            <w:vAlign w:val="center"/>
          </w:tcPr>
          <w:p>
            <w:pPr>
              <w:pStyle w:val="TableContents"/>
              <w:bidi w:val="0"/>
              <w:spacing w:before="0" w:after="283"/>
              <w:jc w:val="left"/>
              <w:rPr/>
            </w:pPr>
            <w:r>
              <w:rPr/>
              <w:t>Remarks</w:t>
            </w:r>
          </w:p>
        </w:tc>
        <w:tc>
          <w:tcPr>
            <w:tcW w:w="3457" w:type="dxa"/>
            <w:tcBorders/>
            <w:vAlign w:val="center"/>
          </w:tcPr>
          <w:p>
            <w:pPr>
              <w:pStyle w:val="TableContents"/>
              <w:bidi w:val="0"/>
              <w:spacing w:before="0" w:after="283"/>
              <w:jc w:val="left"/>
              <w:rPr>
                <w:sz w:val="4"/>
                <w:szCs w:val="4"/>
              </w:rPr>
            </w:pPr>
            <w:r>
              <w:rPr>
                <w:sz w:val="4"/>
                <w:szCs w:val="4"/>
              </w:rPr>
            </w:r>
          </w:p>
        </w:tc>
      </w:tr>
      <w:tr>
        <w:trPr/>
        <w:tc>
          <w:tcPr>
            <w:tcW w:w="6748" w:type="dxa"/>
            <w:tcBorders/>
            <w:vAlign w:val="center"/>
          </w:tcPr>
          <w:p>
            <w:pPr>
              <w:pStyle w:val="TableContents"/>
              <w:bidi w:val="0"/>
              <w:spacing w:before="0" w:after="283"/>
              <w:jc w:val="left"/>
              <w:rPr/>
            </w:pPr>
            <w:r>
              <w:rPr/>
              <w:t>Date of Notice</w:t>
            </w:r>
          </w:p>
        </w:tc>
        <w:tc>
          <w:tcPr>
            <w:tcW w:w="3457" w:type="dxa"/>
            <w:tcBorders/>
            <w:vAlign w:val="center"/>
          </w:tcPr>
          <w:p>
            <w:pPr>
              <w:pStyle w:val="TableContents"/>
              <w:bidi w:val="0"/>
              <w:spacing w:before="0" w:after="0"/>
              <w:jc w:val="left"/>
              <w:rPr/>
            </w:pPr>
            <w:r>
              <w:rPr/>
              <w:t>01/12/2026</w:t>
            </w:r>
          </w:p>
        </w:tc>
      </w:tr>
      <w:tr>
        <w:trPr/>
        <w:tc>
          <w:tcPr>
            <w:tcW w:w="6748" w:type="dxa"/>
            <w:tcBorders/>
            <w:vAlign w:val="center"/>
          </w:tcPr>
          <w:p>
            <w:pPr>
              <w:pStyle w:val="TableContents"/>
              <w:bidi w:val="0"/>
              <w:spacing w:before="0" w:after="283"/>
              <w:jc w:val="left"/>
              <w:rPr/>
            </w:pPr>
            <w:r>
              <w:rPr/>
              <w:t>Date of Plan Adoption or Giving of Instruction, If Relying on Rule 10b5-1</w:t>
            </w:r>
          </w:p>
        </w:tc>
        <w:tc>
          <w:tcPr>
            <w:tcW w:w="3457" w:type="dxa"/>
            <w:tcBorders/>
            <w:vAlign w:val="center"/>
          </w:tcPr>
          <w:p>
            <w:pPr>
              <w:pStyle w:val="TableContents"/>
              <w:bidi w:val="0"/>
              <w:spacing w:before="0" w:after="0"/>
              <w:jc w:val="left"/>
              <w:rPr/>
            </w:pPr>
            <w:r>
              <w:rPr/>
              <w:t>01/14/2025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748" w:type="dxa"/>
            <w:tcBorders/>
            <w:vAlign w:val="center"/>
          </w:tcPr>
          <w:p>
            <w:pPr>
              <w:pStyle w:val="TableContents"/>
              <w:bidi w:val="0"/>
              <w:spacing w:before="0" w:after="283"/>
              <w:jc w:val="left"/>
              <w:rPr/>
            </w:pPr>
            <w:r>
              <w:rPr/>
              <w:t>Signature</w:t>
            </w:r>
          </w:p>
        </w:tc>
        <w:tc>
          <w:tcPr>
            <w:tcW w:w="3457" w:type="dxa"/>
            <w:tcBorders/>
            <w:vAlign w:val="center"/>
          </w:tcPr>
          <w:p>
            <w:pPr>
              <w:pStyle w:val="TableContents"/>
              <w:bidi w:val="0"/>
              <w:spacing w:before="0" w:after="0"/>
              <w:jc w:val="left"/>
              <w:rPr/>
            </w:pPr>
            <w:r>
              <w:rPr/>
              <w:t>/s/ Velchamy Sankarlingam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3171</Characters>
  <CharactersWithSpaces>3734</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