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-233045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8"/>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5291455</wp:posOffset>
            </wp:positionH>
            <wp:positionV relativeFrom="paragraph">
              <wp:posOffset>-602615</wp:posOffset>
            </wp:positionV>
            <wp:extent cx="8255" cy="603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325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-610870</wp:posOffset>
            </wp:positionV>
            <wp:extent cx="8255" cy="611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-586105</wp:posOffset>
            </wp:positionV>
            <wp:extent cx="1263650" cy="562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3650" cy="56261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35560</wp:posOffset>
            </wp:positionV>
            <wp:extent cx="6969125" cy="17360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6090"/>
                    </a:xfrm>
                    <a:prstGeom prst="rect">
                      <a:avLst/>
                    </a:prstGeom>
                    <a:noFill/>
                  </pic:spPr>
                </pic:pic>
              </a:graphicData>
            </a:graphic>
          </wp:anchor>
        </w:drawing>
      </w:r>
    </w:p>
    <w:p>
      <w:pPr>
        <w:spacing w:after="0" w:line="99" w:lineRule="exact"/>
        <w:rPr>
          <w:sz w:val="24"/>
          <w:szCs w:val="24"/>
          <w:color w:val="auto"/>
        </w:rPr>
      </w:pPr>
    </w:p>
    <w:p>
      <w:pPr>
        <w:sectPr>
          <w:pgSz w:w="11900" w:h="16855" w:orient="portrait"/>
          <w:cols w:equalWidth="0" w:num="2">
            <w:col w:w="2240" w:space="340"/>
            <w:col w:w="850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Pelosi Janine</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3" w:lineRule="exact"/>
        <w:rPr>
          <w:sz w:val="24"/>
          <w:szCs w:val="24"/>
          <w:color w:val="auto"/>
        </w:rPr>
      </w:pPr>
    </w:p>
    <w:p>
      <w:pPr>
        <w:ind w:left="120" w:right="280"/>
        <w:spacing w:after="0" w:line="377"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0"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2"/>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u w:val="single" w:color="auto"/>
                  <w:color w:val="0000EE"/>
                </w:rPr>
                <w:t>Zoom Video Communications, Inc.</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ZM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0"/>
        </w:trPr>
        <w:tc>
          <w:tcPr>
            <w:tcW w:w="18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tcPr>
          <w:p>
            <w:pPr>
              <w:spacing w:after="0"/>
              <w:rPr>
                <w:sz w:val="16"/>
                <w:szCs w:val="16"/>
                <w:color w:val="auto"/>
              </w:rPr>
            </w:pPr>
          </w:p>
        </w:tc>
        <w:tc>
          <w:tcPr>
            <w:tcW w:w="3640" w:type="dxa"/>
            <w:vAlign w:val="bottom"/>
            <w:tcBorders>
              <w:bottom w:val="single" w:sz="8" w:color="808080"/>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180" w:type="dxa"/>
            <w:vAlign w:val="bottom"/>
            <w:tcBorders>
              <w:top w:val="single" w:sz="8" w:color="2C2C2C"/>
            </w:tcBorders>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5"/>
                <w:szCs w:val="5"/>
                <w:color w:val="auto"/>
              </w:rPr>
            </w:pPr>
          </w:p>
        </w:tc>
        <w:tc>
          <w:tcPr>
            <w:tcW w:w="1340" w:type="dxa"/>
            <w:vAlign w:val="bottom"/>
            <w:vMerge w:val="restart"/>
          </w:tcPr>
          <w:p>
            <w:pPr>
              <w:ind w:left="100"/>
              <w:spacing w:after="0" w:line="123" w:lineRule="exact"/>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line="12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18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500" w:type="dxa"/>
            <w:vAlign w:val="bottom"/>
          </w:tcPr>
          <w:p>
            <w:pPr>
              <w:spacing w:after="0"/>
              <w:rPr>
                <w:sz w:val="4"/>
                <w:szCs w:val="4"/>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Marketing Officer</w:t>
            </w:r>
          </w:p>
        </w:tc>
        <w:tc>
          <w:tcPr>
            <w:tcW w:w="0" w:type="dxa"/>
            <w:vAlign w:val="bottom"/>
          </w:tcPr>
          <w:p>
            <w:pPr>
              <w:spacing w:after="0"/>
              <w:rPr>
                <w:sz w:val="1"/>
                <w:szCs w:val="1"/>
                <w:color w:val="auto"/>
              </w:rPr>
            </w:pPr>
          </w:p>
        </w:tc>
      </w:tr>
      <w:tr>
        <w:trPr>
          <w:trHeight w:val="217"/>
        </w:trPr>
        <w:tc>
          <w:tcPr>
            <w:tcW w:w="38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10/12/2020</w:t>
            </w:r>
          </w:p>
        </w:tc>
        <w:tc>
          <w:tcPr>
            <w:tcW w:w="50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5"/>
        </w:trPr>
        <w:tc>
          <w:tcPr>
            <w:tcW w:w="18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207010</wp:posOffset>
            </wp:positionV>
            <wp:extent cx="6969125" cy="2991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125" cy="2991485"/>
                    </a:xfrm>
                    <a:prstGeom prst="rect">
                      <a:avLst/>
                    </a:prstGeom>
                    <a:noFill/>
                  </pic:spPr>
                </pic:pic>
              </a:graphicData>
            </a:graphic>
          </wp:anchor>
        </w:drawing>
      </w:r>
    </w:p>
    <w:p>
      <w:pPr>
        <w:spacing w:after="0" w:line="383" w:lineRule="exact"/>
        <w:rPr>
          <w:sz w:val="24"/>
          <w:szCs w:val="24"/>
          <w:color w:val="auto"/>
        </w:rPr>
      </w:pPr>
    </w:p>
    <w:p>
      <w:pPr>
        <w:sectPr>
          <w:pgSz w:w="11900" w:h="16855"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 Disposed</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680" w:type="dxa"/>
            <w:vAlign w:val="bottom"/>
          </w:tcPr>
          <w:p>
            <w:pPr>
              <w:ind w:left="660"/>
              <w:spacing w:after="0" w:line="12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w w:val="99"/>
              </w:rPr>
              <w:t>Transaction</w:t>
            </w:r>
          </w:p>
        </w:tc>
        <w:tc>
          <w:tcPr>
            <w:tcW w:w="228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Of (D) (Instr. 3, 4 and 5)</w:t>
            </w:r>
          </w:p>
        </w:tc>
        <w:tc>
          <w:tcPr>
            <w:tcW w:w="11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80" w:type="dxa"/>
            <w:vAlign w:val="bottom"/>
          </w:tcPr>
          <w:p>
            <w:pPr>
              <w:jc w:val="center"/>
              <w:ind w:left="502"/>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1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4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10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40" w:type="dxa"/>
            <w:vAlign w:val="bottom"/>
            <w:vMerge w:val="continue"/>
          </w:tcPr>
          <w:p>
            <w:pPr>
              <w:spacing w:after="0"/>
              <w:rPr>
                <w:sz w:val="8"/>
                <w:szCs w:val="8"/>
                <w:color w:val="auto"/>
              </w:rPr>
            </w:pPr>
          </w:p>
        </w:tc>
        <w:tc>
          <w:tcPr>
            <w:tcW w:w="11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3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Pr>
          <w:p>
            <w:pPr>
              <w:jc w:val="center"/>
              <w:ind w:left="522"/>
              <w:spacing w:after="0"/>
              <w:rPr>
                <w:sz w:val="20"/>
                <w:szCs w:val="20"/>
                <w:color w:val="auto"/>
              </w:rPr>
            </w:pPr>
            <w:r>
              <w:rPr>
                <w:rFonts w:ascii="Times New Roman" w:cs="Times New Roman" w:eastAsia="Times New Roman" w:hAnsi="Times New Roman"/>
                <w:sz w:val="17"/>
                <w:szCs w:val="17"/>
                <w:color w:val="0000FF"/>
                <w:w w:val="98"/>
              </w:rPr>
              <w:t>10/12/2020</w:t>
            </w:r>
          </w:p>
        </w:tc>
        <w:tc>
          <w:tcPr>
            <w:tcW w:w="1080" w:type="dxa"/>
            <w:vAlign w:val="bottom"/>
          </w:tcPr>
          <w:p>
            <w:pPr>
              <w:spacing w:after="0"/>
              <w:rPr>
                <w:sz w:val="22"/>
                <w:szCs w:val="22"/>
                <w:color w:val="auto"/>
              </w:rPr>
            </w:pPr>
          </w:p>
        </w:tc>
        <w:tc>
          <w:tcPr>
            <w:tcW w:w="760" w:type="dxa"/>
            <w:vAlign w:val="bottom"/>
          </w:tcPr>
          <w:p>
            <w:pPr>
              <w:jc w:val="center"/>
              <w:ind w:right="284"/>
              <w:spacing w:after="0"/>
              <w:rPr>
                <w:sz w:val="20"/>
                <w:szCs w:val="20"/>
                <w:color w:val="auto"/>
              </w:rPr>
            </w:pPr>
            <w:r>
              <w:rPr>
                <w:rFonts w:ascii="Times New Roman" w:cs="Times New Roman" w:eastAsia="Times New Roman" w:hAnsi="Times New Roman"/>
                <w:sz w:val="13"/>
                <w:szCs w:val="13"/>
                <w:color w:val="0000FF"/>
              </w:rPr>
              <w:t>C</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9,375</w:t>
            </w:r>
          </w:p>
        </w:tc>
        <w:tc>
          <w:tcPr>
            <w:tcW w:w="520" w:type="dxa"/>
            <w:vAlign w:val="bottom"/>
          </w:tcPr>
          <w:p>
            <w:pPr>
              <w:jc w:val="center"/>
              <w:ind w:left="1"/>
              <w:spacing w:after="0"/>
              <w:rPr>
                <w:sz w:val="20"/>
                <w:szCs w:val="20"/>
                <w:color w:val="auto"/>
              </w:rPr>
            </w:pPr>
            <w:r>
              <w:rPr>
                <w:rFonts w:ascii="Times New Roman" w:cs="Times New Roman" w:eastAsia="Times New Roman" w:hAnsi="Times New Roman"/>
                <w:sz w:val="17"/>
                <w:szCs w:val="17"/>
                <w:color w:val="0000FF"/>
                <w:w w:val="97"/>
              </w:rPr>
              <w:t>A</w:t>
            </w:r>
          </w:p>
        </w:tc>
        <w:tc>
          <w:tcPr>
            <w:tcW w:w="1040" w:type="dxa"/>
            <w:vAlign w:val="bottom"/>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10,763</w:t>
            </w:r>
          </w:p>
        </w:tc>
        <w:tc>
          <w:tcPr>
            <w:tcW w:w="9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234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10/12/2020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700</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495.6813</w:t>
            </w:r>
            <w:r>
              <w:rPr>
                <w:rFonts w:ascii="Times New Roman" w:cs="Times New Roman" w:eastAsia="Times New Roman" w:hAnsi="Times New Roman"/>
                <w:sz w:val="21"/>
                <w:szCs w:val="21"/>
                <w:color w:val="008000"/>
                <w:w w:val="93"/>
                <w:vertAlign w:val="superscript"/>
              </w:rPr>
              <w:t>(2)</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10,063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10/12/2020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900</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496.6078</w:t>
            </w:r>
            <w:r>
              <w:rPr>
                <w:rFonts w:ascii="Times New Roman" w:cs="Times New Roman" w:eastAsia="Times New Roman" w:hAnsi="Times New Roman"/>
                <w:sz w:val="21"/>
                <w:szCs w:val="21"/>
                <w:color w:val="008000"/>
                <w:w w:val="93"/>
                <w:vertAlign w:val="superscript"/>
              </w:rPr>
              <w:t>(3)</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9,163</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10/12/2020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1,002</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497.9162</w:t>
            </w:r>
            <w:r>
              <w:rPr>
                <w:rFonts w:ascii="Times New Roman" w:cs="Times New Roman" w:eastAsia="Times New Roman" w:hAnsi="Times New Roman"/>
                <w:sz w:val="21"/>
                <w:szCs w:val="21"/>
                <w:color w:val="008000"/>
                <w:w w:val="93"/>
                <w:vertAlign w:val="superscript"/>
              </w:rPr>
              <w:t>(4)</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8,161</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10/12/2020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1,197</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498.6715</w:t>
            </w:r>
            <w:r>
              <w:rPr>
                <w:rFonts w:ascii="Times New Roman" w:cs="Times New Roman" w:eastAsia="Times New Roman" w:hAnsi="Times New Roman"/>
                <w:sz w:val="21"/>
                <w:szCs w:val="21"/>
                <w:color w:val="008000"/>
                <w:w w:val="93"/>
                <w:vertAlign w:val="superscript"/>
              </w:rPr>
              <w:t>(5)</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6,964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10/12/2020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800</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499.5331</w:t>
            </w:r>
            <w:r>
              <w:rPr>
                <w:rFonts w:ascii="Times New Roman" w:cs="Times New Roman" w:eastAsia="Times New Roman" w:hAnsi="Times New Roman"/>
                <w:sz w:val="21"/>
                <w:szCs w:val="21"/>
                <w:color w:val="008000"/>
                <w:w w:val="93"/>
                <w:vertAlign w:val="superscript"/>
              </w:rPr>
              <w:t>(6)</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6,164</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10/12/2020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1,154</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501.038</w:t>
            </w:r>
            <w:r>
              <w:rPr>
                <w:rFonts w:ascii="Times New Roman" w:cs="Times New Roman" w:eastAsia="Times New Roman" w:hAnsi="Times New Roman"/>
                <w:sz w:val="21"/>
                <w:szCs w:val="21"/>
                <w:color w:val="008000"/>
                <w:w w:val="93"/>
                <w:vertAlign w:val="superscript"/>
              </w:rPr>
              <w:t>(7)</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5,010</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10/12/2020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704</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501.8615</w:t>
            </w:r>
            <w:r>
              <w:rPr>
                <w:rFonts w:ascii="Times New Roman" w:cs="Times New Roman" w:eastAsia="Times New Roman" w:hAnsi="Times New Roman"/>
                <w:sz w:val="21"/>
                <w:szCs w:val="21"/>
                <w:color w:val="008000"/>
                <w:w w:val="93"/>
                <w:vertAlign w:val="superscript"/>
              </w:rPr>
              <w:t>(8)</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4,306</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10/12/2020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877</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502.9909</w:t>
            </w:r>
            <w:r>
              <w:rPr>
                <w:rFonts w:ascii="Times New Roman" w:cs="Times New Roman" w:eastAsia="Times New Roman" w:hAnsi="Times New Roman"/>
                <w:sz w:val="21"/>
                <w:szCs w:val="21"/>
                <w:color w:val="008000"/>
                <w:w w:val="93"/>
                <w:vertAlign w:val="superscript"/>
              </w:rPr>
              <w:t>(9)</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3,429</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80" w:type="dxa"/>
            <w:vAlign w:val="bottom"/>
            <w:tcBorders>
              <w:bottom w:val="single" w:sz="8" w:color="2C2C2C"/>
            </w:tcBorders>
          </w:tcPr>
          <w:p>
            <w:pPr>
              <w:jc w:val="center"/>
              <w:ind w:left="522"/>
              <w:spacing w:after="0"/>
              <w:rPr>
                <w:sz w:val="20"/>
                <w:szCs w:val="20"/>
                <w:color w:val="auto"/>
              </w:rPr>
            </w:pPr>
            <w:r>
              <w:rPr>
                <w:rFonts w:ascii="Times New Roman" w:cs="Times New Roman" w:eastAsia="Times New Roman" w:hAnsi="Times New Roman"/>
                <w:sz w:val="17"/>
                <w:szCs w:val="17"/>
                <w:color w:val="0000FF"/>
                <w:w w:val="98"/>
              </w:rPr>
              <w:t>10/12/2020</w:t>
            </w:r>
          </w:p>
        </w:tc>
        <w:tc>
          <w:tcPr>
            <w:tcW w:w="10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4"/>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2,041</w:t>
            </w:r>
          </w:p>
        </w:tc>
        <w:tc>
          <w:tcPr>
            <w:tcW w:w="520" w:type="dxa"/>
            <w:vAlign w:val="bottom"/>
            <w:tcBorders>
              <w:bottom w:val="single" w:sz="8" w:color="2C2C2C"/>
            </w:tcBorders>
          </w:tcPr>
          <w:p>
            <w:pPr>
              <w:jc w:val="center"/>
              <w:ind w:left="1"/>
              <w:spacing w:after="0"/>
              <w:rPr>
                <w:sz w:val="20"/>
                <w:szCs w:val="20"/>
                <w:color w:val="auto"/>
              </w:rPr>
            </w:pPr>
            <w:r>
              <w:rPr>
                <w:rFonts w:ascii="Times New Roman" w:cs="Times New Roman" w:eastAsia="Times New Roman" w:hAnsi="Times New Roman"/>
                <w:sz w:val="17"/>
                <w:szCs w:val="17"/>
                <w:color w:val="0000FF"/>
                <w:w w:val="97"/>
              </w:rPr>
              <w:t>D</w:t>
            </w:r>
          </w:p>
        </w:tc>
        <w:tc>
          <w:tcPr>
            <w:tcW w:w="10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504.8789</w:t>
            </w:r>
            <w:r>
              <w:rPr>
                <w:rFonts w:ascii="Times New Roman" w:cs="Times New Roman" w:eastAsia="Times New Roman" w:hAnsi="Times New Roman"/>
                <w:sz w:val="21"/>
                <w:szCs w:val="21"/>
                <w:color w:val="008000"/>
                <w:w w:val="93"/>
                <w:vertAlign w:val="superscript"/>
              </w:rPr>
              <w:t>(10)</w:t>
            </w:r>
          </w:p>
        </w:tc>
        <w:tc>
          <w:tcPr>
            <w:tcW w:w="11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1,388</w:t>
            </w:r>
          </w:p>
        </w:tc>
        <w:tc>
          <w:tcPr>
            <w:tcW w:w="92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340" w:type="dxa"/>
            <w:vAlign w:val="bottom"/>
            <w:tcBorders>
              <w:top w:val="single" w:sz="8" w:color="808080"/>
            </w:tcBorders>
            <w:shd w:val="clear" w:color="auto" w:fill="2C2C2C"/>
          </w:tcPr>
          <w:p>
            <w:pPr>
              <w:spacing w:after="0" w:line="20" w:lineRule="exact"/>
              <w:rPr>
                <w:sz w:val="1"/>
                <w:szCs w:val="1"/>
                <w:color w:val="auto"/>
              </w:rPr>
            </w:pPr>
          </w:p>
        </w:tc>
        <w:tc>
          <w:tcPr>
            <w:tcW w:w="168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104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3064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3064510"/>
                    </a:xfrm>
                    <a:prstGeom prst="rect">
                      <a:avLst/>
                    </a:prstGeom>
                    <a:noFill/>
                  </pic:spPr>
                </pic:pic>
              </a:graphicData>
            </a:graphic>
          </wp:anchor>
        </w:drawing>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4"/>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(11)</w:t>
            </w:r>
          </w:p>
        </w:tc>
        <w:tc>
          <w:tcPr>
            <w:tcW w:w="7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Class B</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9,375</w:t>
            </w: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3.77</w:t>
            </w: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10/12/2020</w:t>
            </w:r>
          </w:p>
        </w:tc>
        <w:tc>
          <w:tcPr>
            <w:tcW w:w="1080" w:type="dxa"/>
            <w:vAlign w:val="bottom"/>
          </w:tcPr>
          <w:p>
            <w:pPr>
              <w:spacing w:after="0"/>
              <w:rPr>
                <w:sz w:val="12"/>
                <w:szCs w:val="12"/>
                <w:color w:val="auto"/>
              </w:rPr>
            </w:pPr>
          </w:p>
        </w:tc>
        <w:tc>
          <w:tcPr>
            <w:tcW w:w="7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spacing w:after="0"/>
              <w:rPr>
                <w:sz w:val="12"/>
                <w:szCs w:val="12"/>
                <w:color w:val="auto"/>
              </w:rPr>
            </w:pPr>
          </w:p>
        </w:tc>
        <w:tc>
          <w:tcPr>
            <w:tcW w:w="4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9,375</w:t>
            </w:r>
          </w:p>
        </w:tc>
        <w:tc>
          <w:tcPr>
            <w:tcW w:w="780" w:type="dxa"/>
            <w:vAlign w:val="bottom"/>
            <w:vMerge w:val="continue"/>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09/06/2028</w:t>
            </w: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271,890</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9,375</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10/12/2020</w:t>
            </w:r>
          </w:p>
        </w:tc>
        <w:tc>
          <w:tcPr>
            <w:tcW w:w="1080" w:type="dxa"/>
            <w:vAlign w:val="bottom"/>
          </w:tcPr>
          <w:p>
            <w:pPr>
              <w:spacing w:after="0"/>
              <w:rPr>
                <w:sz w:val="12"/>
                <w:szCs w:val="12"/>
                <w:color w:val="auto"/>
              </w:rPr>
            </w:pPr>
          </w:p>
        </w:tc>
        <w:tc>
          <w:tcPr>
            <w:tcW w:w="7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440" w:type="dxa"/>
            <w:vAlign w:val="bottom"/>
          </w:tcPr>
          <w:p>
            <w:pPr>
              <w:ind w:left="100"/>
              <w:spacing w:after="0" w:line="141" w:lineRule="exact"/>
              <w:rPr>
                <w:sz w:val="20"/>
                <w:szCs w:val="20"/>
                <w:color w:val="auto"/>
              </w:rPr>
            </w:pPr>
            <w:r>
              <w:rPr>
                <w:rFonts w:ascii="Times New Roman" w:cs="Times New Roman" w:eastAsia="Times New Roman" w:hAnsi="Times New Roman"/>
                <w:sz w:val="13"/>
                <w:szCs w:val="13"/>
                <w:color w:val="0000FF"/>
              </w:rPr>
              <w:t>9,375</w:t>
            </w:r>
          </w:p>
        </w:tc>
        <w:tc>
          <w:tcPr>
            <w:tcW w:w="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9,375</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9,375</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10/12/2020</w:t>
            </w:r>
          </w:p>
        </w:tc>
        <w:tc>
          <w:tcPr>
            <w:tcW w:w="1080" w:type="dxa"/>
            <w:vAlign w:val="bottom"/>
          </w:tcPr>
          <w:p>
            <w:pPr>
              <w:spacing w:after="0"/>
              <w:rPr>
                <w:sz w:val="12"/>
                <w:szCs w:val="12"/>
                <w:color w:val="auto"/>
              </w:rPr>
            </w:pPr>
          </w:p>
        </w:tc>
        <w:tc>
          <w:tcPr>
            <w:tcW w:w="7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C</w:t>
            </w:r>
          </w:p>
        </w:tc>
        <w:tc>
          <w:tcPr>
            <w:tcW w:w="440" w:type="dxa"/>
            <w:vAlign w:val="bottom"/>
          </w:tcPr>
          <w:p>
            <w:pPr>
              <w:spacing w:after="0"/>
              <w:rPr>
                <w:sz w:val="12"/>
                <w:szCs w:val="12"/>
                <w:color w:val="auto"/>
              </w:rPr>
            </w:pPr>
          </w:p>
        </w:tc>
        <w:tc>
          <w:tcPr>
            <w:tcW w:w="42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9,375</w:t>
            </w: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0</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(14)</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450</w:t>
            </w: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3"/>
                <w:szCs w:val="13"/>
                <w:color w:val="0000FF"/>
              </w:rPr>
              <w:t>450</w:t>
            </w:r>
          </w:p>
        </w:tc>
        <w:tc>
          <w:tcPr>
            <w:tcW w:w="7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3"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$495.03 to $495.98.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$496.10 to $496.99.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$497.23 to $498.21.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left="40" w:right="3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$498.31 to $499.23.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$499.34 to $499.79. The Reporting Person undertakes to provide the Issuer,</w:t>
      </w:r>
    </w:p>
    <w:p>
      <w:pPr>
        <w:sectPr>
          <w:pgSz w:w="11900" w:h="16855" w:orient="portrait"/>
          <w:cols w:equalWidth="0" w:num="1">
            <w:col w:w="11080"/>
          </w:cols>
          <w:pgMar w:left="460" w:top="217" w:right="359" w:bottom="0" w:gutter="0" w:footer="0" w:header="0"/>
          <w:type w:val="continuous"/>
        </w:sectPr>
      </w:pPr>
    </w:p>
    <w:bookmarkStart w:id="1" w:name="page2"/>
    <w:bookmarkEnd w:id="1"/>
    <w:p>
      <w:pPr>
        <w:ind w:right="80"/>
        <w:spacing w:after="0" w:line="253" w:lineRule="auto"/>
        <w:rPr>
          <w:sz w:val="20"/>
          <w:szCs w:val="20"/>
          <w:color w:val="auto"/>
        </w:rPr>
      </w:pPr>
      <w:r>
        <w:rPr>
          <w:rFonts w:ascii="Times New Roman" w:cs="Times New Roman" w:eastAsia="Times New Roman" w:hAnsi="Times New Roman"/>
          <w:sz w:val="13"/>
          <w:szCs w:val="13"/>
          <w:color w:val="008000"/>
        </w:rPr>
        <w:t>any security holder of the Issuer, or the staff at the Securities and Exchange Commission, upon request, the full information regarding the number of shares sold at each separate price within the ranges set forth above.</w:t>
      </w:r>
    </w:p>
    <w:p>
      <w:pPr>
        <w:spacing w:after="0" w:line="19" w:lineRule="exact"/>
        <w:rPr>
          <w:sz w:val="20"/>
          <w:szCs w:val="20"/>
          <w:color w:val="auto"/>
        </w:rPr>
      </w:pPr>
    </w:p>
    <w:p>
      <w:pPr>
        <w:jc w:val="both"/>
        <w:ind w:right="80"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$500.61 to $501.35.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right="80"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$501.74 to $502.27.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jc w:val="both"/>
        <w:ind w:right="80"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$502.79 to $503.14.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firstLine="1"/>
        <w:spacing w:after="0"/>
        <w:tabs>
          <w:tab w:leader="none" w:pos="19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$504.66 to $505.49.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6" w:lineRule="exact"/>
        <w:rPr>
          <w:rFonts w:ascii="Times New Roman" w:cs="Times New Roman" w:eastAsia="Times New Roman" w:hAnsi="Times New Roman"/>
          <w:sz w:val="13"/>
          <w:szCs w:val="13"/>
          <w:color w:val="008000"/>
        </w:rPr>
      </w:pPr>
    </w:p>
    <w:p>
      <w:pPr>
        <w:ind w:left="180" w:hanging="179"/>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1/48 of the shares subject to the option vests in equal monthly installments commencing one month from July 11, 2018.</w:t>
      </w:r>
    </w:p>
    <w:p>
      <w:pPr>
        <w:spacing w:after="0" w:line="43" w:lineRule="exact"/>
        <w:rPr>
          <w:rFonts w:ascii="Times New Roman" w:cs="Times New Roman" w:eastAsia="Times New Roman" w:hAnsi="Times New Roman"/>
          <w:sz w:val="13"/>
          <w:szCs w:val="13"/>
          <w:color w:val="008000"/>
        </w:rPr>
      </w:pPr>
    </w:p>
    <w:p>
      <w:pPr>
        <w:ind w:right="20" w:firstLine="1"/>
        <w:spacing w:after="0" w:line="234" w:lineRule="auto"/>
        <w:tabs>
          <w:tab w:leader="none" w:pos="19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8" w:lineRule="exact"/>
        <w:rPr>
          <w:rFonts w:ascii="Times New Roman" w:cs="Times New Roman" w:eastAsia="Times New Roman" w:hAnsi="Times New Roman"/>
          <w:sz w:val="13"/>
          <w:szCs w:val="13"/>
          <w:color w:val="008000"/>
        </w:rPr>
      </w:pPr>
    </w:p>
    <w:p>
      <w:pPr>
        <w:ind w:left="200" w:hanging="199"/>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3" w:lineRule="exact"/>
        <w:rPr>
          <w:rFonts w:ascii="Times New Roman" w:cs="Times New Roman" w:eastAsia="Times New Roman" w:hAnsi="Times New Roman"/>
          <w:sz w:val="13"/>
          <w:szCs w:val="13"/>
          <w:color w:val="008000"/>
        </w:rPr>
      </w:pPr>
    </w:p>
    <w:p>
      <w:pPr>
        <w:ind w:right="60" w:firstLine="1"/>
        <w:spacing w:after="0" w:line="253" w:lineRule="auto"/>
        <w:tabs>
          <w:tab w:leader="none" w:pos="19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June 8, 2020, 1/2 of which will vest on the first anniversary date of the grant, and 1/2 of which will vest on the second anniversary date of the grant.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Aparna Bawa, Attorney-in-</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10/14/2020</w:t>
            </w:r>
          </w:p>
        </w:tc>
        <w:tc>
          <w:tcPr>
            <w:tcW w:w="0" w:type="dxa"/>
            <w:vAlign w:val="bottom"/>
          </w:tcPr>
          <w:p>
            <w:pPr>
              <w:spacing w:after="0"/>
              <w:rPr>
                <w:sz w:val="1"/>
                <w:szCs w:val="1"/>
                <w:color w:val="auto"/>
              </w:rPr>
            </w:pPr>
          </w:p>
        </w:tc>
      </w:tr>
      <w:tr>
        <w:trPr>
          <w:trHeight w:val="83"/>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00" w:firstLine="1"/>
        <w:spacing w:after="0" w:line="333"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7"/>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9"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2020-10-14T18:20:14Z</dcterms:created>
  <dcterms:modified xsi:type="dcterms:W3CDTF">2020-10-14T18:20:14Z</dcterms:modified>
</cp:coreProperties>
</file>