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556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562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10/05/2021</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10/05/2021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00"/>
              <w:spacing w:after="0"/>
              <w:rPr>
                <w:sz w:val="20"/>
                <w:szCs w:val="20"/>
                <w:color w:val="auto"/>
              </w:rPr>
            </w:pPr>
            <w:r>
              <w:rPr>
                <w:rFonts w:ascii="Arial" w:cs="Arial" w:eastAsia="Arial" w:hAnsi="Arial"/>
                <w:sz w:val="17"/>
                <w:szCs w:val="17"/>
                <w:color w:val="0000FF"/>
              </w:rPr>
              <w:t>2,762</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580" w:type="dxa"/>
            <w:vAlign w:val="bottom"/>
          </w:tcPr>
          <w:p>
            <w:pPr>
              <w:jc w:val="center"/>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2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2,762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00"/>
              <w:spacing w:after="0" w:line="312" w:lineRule="exact"/>
              <w:rPr>
                <w:sz w:val="20"/>
                <w:szCs w:val="20"/>
                <w:color w:val="auto"/>
              </w:rPr>
            </w:pPr>
            <w:r>
              <w:rPr>
                <w:rFonts w:ascii="Arial" w:cs="Arial" w:eastAsia="Arial" w:hAnsi="Arial"/>
                <w:sz w:val="33"/>
                <w:szCs w:val="33"/>
                <w:color w:val="0000FF"/>
                <w:w w:val="99"/>
                <w:vertAlign w:val="subscript"/>
              </w:rPr>
              <w:t>987</w:t>
            </w:r>
            <w:r>
              <w:rPr>
                <w:rFonts w:ascii="Arial" w:cs="Arial" w:eastAsia="Arial" w:hAnsi="Arial"/>
                <w:sz w:val="11"/>
                <w:szCs w:val="11"/>
                <w:color w:val="008000"/>
                <w:w w:val="99"/>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251.3195</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1,775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6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80" w:type="dxa"/>
            <w:vAlign w:val="bottom"/>
            <w:vMerge w:val="restart"/>
          </w:tcPr>
          <w:p>
            <w:pPr>
              <w:jc w:val="right"/>
              <w:ind w:right="31"/>
              <w:spacing w:after="0"/>
              <w:rPr>
                <w:sz w:val="20"/>
                <w:szCs w:val="20"/>
                <w:color w:val="auto"/>
              </w:rPr>
            </w:pPr>
            <w:r>
              <w:rPr>
                <w:rFonts w:ascii="Arial" w:cs="Arial" w:eastAsia="Arial" w:hAnsi="Arial"/>
                <w:sz w:val="17"/>
                <w:szCs w:val="17"/>
                <w:color w:val="0000FF"/>
              </w:rPr>
              <w:t>2,762</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10/05/2021</w:t>
            </w:r>
          </w:p>
        </w:tc>
        <w:tc>
          <w:tcPr>
            <w:tcW w:w="1100" w:type="dxa"/>
            <w:vAlign w:val="bottom"/>
          </w:tcPr>
          <w:p>
            <w:pPr>
              <w:spacing w:after="0"/>
              <w:rPr>
                <w:sz w:val="12"/>
                <w:szCs w:val="12"/>
                <w:color w:val="auto"/>
              </w:rPr>
            </w:pPr>
          </w:p>
        </w:tc>
        <w:tc>
          <w:tcPr>
            <w:tcW w:w="4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20"/>
              <w:spacing w:after="0" w:line="143" w:lineRule="exact"/>
              <w:rPr>
                <w:sz w:val="20"/>
                <w:szCs w:val="20"/>
                <w:color w:val="auto"/>
              </w:rPr>
            </w:pPr>
            <w:r>
              <w:rPr>
                <w:rFonts w:ascii="Arial" w:cs="Arial" w:eastAsia="Arial" w:hAnsi="Arial"/>
                <w:sz w:val="13"/>
                <w:szCs w:val="13"/>
                <w:color w:val="0000FF"/>
              </w:rPr>
              <w:t>2,762</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0000FF"/>
              </w:rPr>
              <w:t>8,285</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80" w:type="dxa"/>
            <w:vAlign w:val="bottom"/>
            <w:vMerge w:val="restart"/>
          </w:tcPr>
          <w:p>
            <w:pPr>
              <w:jc w:val="right"/>
              <w:ind w:right="91"/>
              <w:spacing w:after="0"/>
              <w:rPr>
                <w:sz w:val="20"/>
                <w:szCs w:val="20"/>
                <w:color w:val="auto"/>
              </w:rPr>
            </w:pPr>
            <w:r>
              <w:rPr>
                <w:rFonts w:ascii="Arial" w:cs="Arial" w:eastAsia="Arial" w:hAnsi="Arial"/>
                <w:sz w:val="17"/>
                <w:szCs w:val="17"/>
                <w:color w:val="0000FF"/>
              </w:rPr>
              <w:t>100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ind w:right="40"/>
              <w:spacing w:after="0" w:line="143" w:lineRule="exact"/>
              <w:rPr>
                <w:sz w:val="20"/>
                <w:szCs w:val="20"/>
                <w:color w:val="auto"/>
              </w:rPr>
            </w:pPr>
            <w:r>
              <w:rPr>
                <w:rFonts w:ascii="Arial" w:cs="Arial" w:eastAsia="Arial" w:hAnsi="Arial"/>
                <w:sz w:val="13"/>
                <w:szCs w:val="13"/>
                <w:color w:val="0000FF"/>
              </w:rPr>
              <w:t>100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1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ectPr>
          <w:pgSz w:w="11900" w:h="16838" w:orient="portrait"/>
          <w:cols w:equalWidth="0" w:num="1">
            <w:col w:w="11080"/>
          </w:cols>
          <w:pgMar w:left="460" w:top="222"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4. The Reporting Person received an award of restricted stock units on September 9, 2021, 1/4 of which will vest every six months.</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Aparna Bawa,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3175</wp:posOffset>
            </wp:positionV>
            <wp:extent cx="1304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12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10/07/2021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0" w:lineRule="exact"/>
        <w:rPr>
          <w:sz w:val="24"/>
          <w:szCs w:val="24"/>
          <w:color w:val="auto"/>
        </w:rPr>
      </w:pPr>
    </w:p>
    <w:p>
      <w:pPr>
        <w:sectPr>
          <w:pgSz w:w="11900" w:h="16838" w:orient="portrait"/>
          <w:cols w:equalWidth="0" w:num="2">
            <w:col w:w="8660" w:space="14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2021-10-07T18:05:00Z</dcterms:created>
  <dcterms:modified xsi:type="dcterms:W3CDTF">2021-10-07T18:05:00Z</dcterms:modified>
</cp:coreProperties>
</file>