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0001814012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Zoom Communications,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55 Almaden Boulevard, 6th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95123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888-799-9666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Velchamy Sankarlingam</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3618</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307309.37</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262100087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12/10/2024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20" w:type="dxa"/>
            <w:vAlign w:val="bottom"/>
          </w:tcPr>
          <w:p>
            <w:pPr>
              <w:spacing w:after="0"/>
              <w:rPr>
                <w:sz w:val="23"/>
                <w:szCs w:val="23"/>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080"/>
              <w:spacing w:after="0" w:line="217" w:lineRule="exact"/>
              <w:rPr>
                <w:sz w:val="20"/>
                <w:szCs w:val="20"/>
                <w:color w:val="auto"/>
              </w:rPr>
            </w:pPr>
            <w:r>
              <w:rPr>
                <w:rFonts w:ascii="Times New Roman" w:cs="Times New Roman" w:eastAsia="Times New Roman" w:hAnsi="Times New Roman"/>
                <w:sz w:val="22"/>
                <w:szCs w:val="22"/>
                <w:color w:val="auto"/>
              </w:rPr>
              <w:t>Units vesting</w:t>
            </w:r>
          </w:p>
        </w:tc>
        <w:tc>
          <w:tcPr>
            <w:tcW w:w="14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7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12/09/2024</w:t>
            </w:r>
            <w:r>
              <w:rPr>
                <w:rFonts w:ascii="Times New Roman" w:cs="Times New Roman" w:eastAsia="Times New Roman" w:hAnsi="Times New Roman"/>
                <w:sz w:val="17"/>
                <w:szCs w:val="17"/>
                <w:color w:val="auto"/>
              </w:rPr>
              <w:t xml:space="preserve"> under registered</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3618</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12/10/2024 Compensation</w:t>
            </w:r>
          </w:p>
        </w:tc>
      </w:tr>
      <w:tr>
        <w:trPr>
          <w:trHeight w:val="282"/>
        </w:trPr>
        <w:tc>
          <w:tcPr>
            <w:tcW w:w="1420" w:type="dxa"/>
            <w:vAlign w:val="bottom"/>
          </w:tcPr>
          <w:p>
            <w:pPr>
              <w:spacing w:after="0"/>
              <w:rPr>
                <w:sz w:val="24"/>
                <w:szCs w:val="24"/>
                <w:color w:val="auto"/>
              </w:rPr>
            </w:pPr>
          </w:p>
        </w:tc>
        <w:tc>
          <w:tcPr>
            <w:tcW w:w="264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plan</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Velchamy Sankarlingam</w:t>
      </w:r>
    </w:p>
    <w:p>
      <w:pPr>
        <w:spacing w:after="0" w:line="14" w:lineRule="exact"/>
        <w:rPr>
          <w:sz w:val="20"/>
          <w:szCs w:val="20"/>
          <w:color w:val="auto"/>
        </w:rPr>
      </w:pPr>
    </w:p>
    <w:p>
      <w:pPr>
        <w:ind w:left="40" w:right="140"/>
        <w:spacing w:after="0" w:line="235" w:lineRule="auto"/>
        <w:rPr>
          <w:sz w:val="20"/>
          <w:szCs w:val="20"/>
          <w:color w:val="auto"/>
        </w:rPr>
      </w:pPr>
      <w:r>
        <w:rPr>
          <w:rFonts w:ascii="Times New Roman" w:cs="Times New Roman" w:eastAsia="Times New Roman" w:hAnsi="Times New Roman"/>
          <w:sz w:val="22"/>
          <w:szCs w:val="22"/>
          <w:color w:val="auto"/>
        </w:rPr>
        <w:t>c/o Zoom Communications, Inc. 55 Almaden Boulevard, 6th Floor San Jose CA 95113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10/10/2024 10388</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718603.68</w:t>
            </w:r>
          </w:p>
        </w:tc>
        <w:tc>
          <w:tcPr>
            <w:tcW w:w="0" w:type="dxa"/>
            <w:vAlign w:val="bottom"/>
          </w:tcPr>
          <w:p>
            <w:pPr>
              <w:spacing w:after="0"/>
              <w:rPr>
                <w:sz w:val="1"/>
                <w:szCs w:val="1"/>
                <w:color w:val="auto"/>
              </w:rPr>
            </w:pPr>
          </w:p>
        </w:tc>
      </w:tr>
    </w:tbl>
    <w:p>
      <w:pPr>
        <w:spacing w:after="0" w:line="563"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20" w:type="dxa"/>
            <w:vAlign w:val="bottom"/>
          </w:tcPr>
          <w:p>
            <w:pPr>
              <w:spacing w:after="0"/>
              <w:rPr>
                <w:sz w:val="24"/>
                <w:szCs w:val="24"/>
                <w:color w:val="auto"/>
              </w:rPr>
            </w:pPr>
          </w:p>
        </w:tc>
      </w:tr>
      <w:tr>
        <w:trPr>
          <w:trHeight w:val="297"/>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12/10/2024</w:t>
            </w:r>
          </w:p>
        </w:tc>
      </w:tr>
      <w:tr>
        <w:trPr>
          <w:trHeight w:val="297"/>
        </w:trPr>
        <w:tc>
          <w:tcPr>
            <w:tcW w:w="2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Aparna Bawa, Attorney-in-Fact</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2024-12-10T20:53:39Z</dcterms:created>
  <dcterms:modified xsi:type="dcterms:W3CDTF">2024-12-10T20:53:39Z</dcterms:modified>
</cp:coreProperties>
</file>