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Eschenbach Carl M.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ZM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2800 SAND HILL ROAD, SUITE 101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estate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vehicle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sales reported on this Form 4 were effected pursuant to a Rule 10b5-1 trading plan adopted by the Reporting Person.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Jung Yeon Son,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9324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2021-11-04T16:47:20Z</dcterms:created>
  <dcterms:modified xsi:type="dcterms:W3CDTF">2021-11-04T16:47:20Z</dcterms:modified>
</cp:coreProperties>
</file>